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94D85" w:rsidR="00327D40" w:rsidP="00327D40" w:rsidRDefault="00327D40" w14:paraId="613AD2A0" w14:textId="77777777">
      <w:pPr>
        <w:tabs>
          <w:tab w:val="right" w:pos="12960"/>
        </w:tabs>
      </w:pPr>
      <w:r w:rsidRPr="00994D85">
        <w:rPr>
          <w:noProof/>
        </w:rPr>
        <w:drawing>
          <wp:inline distT="0" distB="0" distL="0" distR="0" wp14:anchorId="0F40EF76" wp14:editId="492F4634">
            <wp:extent cx="709930" cy="709930"/>
            <wp:effectExtent l="0" t="0" r="0" b="0"/>
            <wp:docPr id="759679110"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schoo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994D85">
        <w:t> </w:t>
      </w:r>
      <w:r>
        <w:tab/>
      </w:r>
    </w:p>
    <w:p w:rsidRPr="00994D85" w:rsidR="00327D40" w:rsidP="00327D40" w:rsidRDefault="00327D40" w14:paraId="28AF3977" w14:textId="77777777">
      <w:r w:rsidRPr="00994D85">
        <w:t> </w:t>
      </w:r>
    </w:p>
    <w:p w:rsidRPr="00994D85" w:rsidR="00327D40" w:rsidP="00327D40" w:rsidRDefault="00327D40" w14:paraId="653C4EF0" w14:textId="1A202B25">
      <w:r w:rsidRPr="4C707D03" w:rsidR="00327D40">
        <w:rPr>
          <w:b w:val="1"/>
          <w:bCs w:val="1"/>
        </w:rPr>
        <w:t>6-12 ELA Unit Preparation Guide</w:t>
      </w:r>
      <w:r w:rsidR="00327D40">
        <w:rPr/>
        <w:t> </w:t>
      </w:r>
      <w:r w:rsidR="7896F372">
        <w:rPr/>
        <w:t>March 24-28</w:t>
      </w:r>
    </w:p>
    <w:p w:rsidRPr="00994D85" w:rsidR="00327D40" w:rsidP="00327D40" w:rsidRDefault="00327D40" w14:paraId="55AD3CAE" w14:textId="77777777">
      <w:r w:rsidRPr="00994D85">
        <w:t> </w:t>
      </w:r>
    </w:p>
    <w:tbl>
      <w:tblPr>
        <w:tblW w:w="14407" w:type="dxa"/>
        <w:tblInd w:w="-8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889"/>
        <w:gridCol w:w="1409"/>
        <w:gridCol w:w="6109"/>
      </w:tblGrid>
      <w:tr w:rsidRPr="00994D85" w:rsidR="00327D40" w:rsidTr="4C707D03" w14:paraId="00F8017E" w14:textId="77777777">
        <w:trPr>
          <w:trHeight w:val="804"/>
        </w:trPr>
        <w:tc>
          <w:tcPr>
            <w:tcW w:w="829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94D85" w:rsidR="00327D40" w:rsidP="00215926" w:rsidRDefault="00327D40" w14:paraId="71FDC3D6" w14:textId="77777777">
            <w:r w:rsidRPr="00994D85">
              <w:rPr>
                <w:b/>
                <w:bCs/>
              </w:rPr>
              <w:t>Teacher: Nancy Allen</w:t>
            </w:r>
            <w:r w:rsidRPr="00994D85">
              <w:t> </w:t>
            </w:r>
          </w:p>
        </w:tc>
        <w:tc>
          <w:tcPr>
            <w:tcW w:w="6109" w:type="dxa"/>
            <w:tcBorders>
              <w:top w:val="single" w:color="auto" w:sz="6" w:space="0"/>
              <w:left w:val="single" w:color="auto" w:sz="6" w:space="0"/>
              <w:bottom w:val="single" w:color="auto" w:sz="6" w:space="0"/>
              <w:right w:val="single" w:color="auto" w:sz="6" w:space="0"/>
            </w:tcBorders>
            <w:shd w:val="clear" w:color="auto" w:fill="auto"/>
            <w:tcMar/>
            <w:hideMark/>
          </w:tcPr>
          <w:p w:rsidRPr="00994D85" w:rsidR="00327D40" w:rsidP="00215926" w:rsidRDefault="00327D40" w14:paraId="2F4EE6C6" w14:textId="77777777">
            <w:r w:rsidRPr="5CCFD177">
              <w:rPr>
                <w:b/>
                <w:bCs/>
              </w:rPr>
              <w:t>Unit:</w:t>
            </w:r>
            <w:r w:rsidRPr="5CCFD177">
              <w:rPr>
                <w:rFonts w:ascii="Arial" w:hAnsi="Arial" w:cs="Arial"/>
              </w:rPr>
              <w:t> </w:t>
            </w:r>
            <w:r>
              <w:rPr>
                <w:rFonts w:ascii="Arial" w:hAnsi="Arial" w:cs="Arial"/>
              </w:rPr>
              <w:t>Research and Writing</w:t>
            </w:r>
          </w:p>
        </w:tc>
      </w:tr>
      <w:tr w:rsidRPr="00994D85" w:rsidR="00327D40" w:rsidTr="4C707D03" w14:paraId="3E5B3BB5" w14:textId="77777777">
        <w:trPr>
          <w:trHeight w:val="435"/>
        </w:trPr>
        <w:tc>
          <w:tcPr>
            <w:tcW w:w="6889" w:type="dxa"/>
            <w:tcBorders>
              <w:top w:val="single" w:color="auto" w:sz="6" w:space="0"/>
              <w:left w:val="single" w:color="auto" w:sz="6" w:space="0"/>
              <w:bottom w:val="single" w:color="auto" w:sz="6" w:space="0"/>
              <w:right w:val="single" w:color="auto" w:sz="6" w:space="0"/>
            </w:tcBorders>
            <w:shd w:val="clear" w:color="auto" w:fill="215E99" w:themeFill="text2" w:themeFillTint="BF"/>
            <w:tcMar/>
            <w:hideMark/>
          </w:tcPr>
          <w:p w:rsidRPr="00994D85" w:rsidR="00327D40" w:rsidP="00215926" w:rsidRDefault="00327D40" w14:paraId="455DDDCB" w14:textId="77777777">
            <w:r w:rsidRPr="00245141">
              <w:rPr>
                <w:b/>
                <w:bCs/>
                <w:i/>
                <w:iCs/>
                <w:color w:val="FFFFFF" w:themeColor="background1"/>
              </w:rPr>
              <w:t>Step 1: Unit Orientation</w:t>
            </w:r>
            <w:r w:rsidRPr="00245141">
              <w:rPr>
                <w:color w:val="FFFFFF" w:themeColor="background1"/>
              </w:rPr>
              <w:t> </w:t>
            </w:r>
          </w:p>
        </w:tc>
        <w:tc>
          <w:tcPr>
            <w:tcW w:w="7518" w:type="dxa"/>
            <w:gridSpan w:val="2"/>
            <w:tcBorders>
              <w:top w:val="single" w:color="auto" w:sz="6" w:space="0"/>
              <w:left w:val="single" w:color="auto" w:sz="6" w:space="0"/>
              <w:bottom w:val="single" w:color="auto" w:sz="6" w:space="0"/>
              <w:right w:val="single" w:color="auto" w:sz="6" w:space="0"/>
            </w:tcBorders>
            <w:shd w:val="clear" w:color="auto" w:fill="215E99" w:themeFill="text2" w:themeFillTint="BF"/>
            <w:tcMar/>
            <w:hideMark/>
          </w:tcPr>
          <w:p w:rsidRPr="00245141" w:rsidR="00327D40" w:rsidP="00215926" w:rsidRDefault="00327D40" w14:paraId="3D12963B" w14:textId="77777777">
            <w:pPr>
              <w:rPr>
                <w:color w:val="FFFFFF" w:themeColor="background1"/>
              </w:rPr>
            </w:pPr>
            <w:r w:rsidRPr="00245141">
              <w:rPr>
                <w:b/>
                <w:bCs/>
                <w:i/>
                <w:iCs/>
                <w:color w:val="FFFFFF" w:themeColor="background1"/>
              </w:rPr>
              <w:t>Step 2: Discuss the texts</w:t>
            </w:r>
            <w:r w:rsidRPr="00245141">
              <w:rPr>
                <w:color w:val="FFFFFF" w:themeColor="background1"/>
              </w:rPr>
              <w:t> </w:t>
            </w:r>
          </w:p>
          <w:p w:rsidRPr="00245141" w:rsidR="00327D40" w:rsidP="00215926" w:rsidRDefault="00327D40" w14:paraId="0D1A2071" w14:textId="77777777">
            <w:pPr>
              <w:rPr>
                <w:color w:val="FFFFFF" w:themeColor="background1"/>
              </w:rPr>
            </w:pPr>
            <w:r w:rsidRPr="00245141">
              <w:rPr>
                <w:color w:val="FFFFFF" w:themeColor="background1"/>
              </w:rPr>
              <w:t> </w:t>
            </w:r>
          </w:p>
        </w:tc>
      </w:tr>
      <w:tr w:rsidRPr="00994D85" w:rsidR="00327D40" w:rsidTr="4C707D03" w14:paraId="4C8CE960" w14:textId="77777777">
        <w:trPr>
          <w:trHeight w:val="1815"/>
        </w:trPr>
        <w:tc>
          <w:tcPr>
            <w:tcW w:w="6889" w:type="dxa"/>
            <w:tcBorders>
              <w:top w:val="single" w:color="auto" w:sz="6" w:space="0"/>
              <w:left w:val="single" w:color="auto" w:sz="6" w:space="0"/>
              <w:bottom w:val="single" w:color="auto" w:sz="6" w:space="0"/>
              <w:right w:val="single" w:color="auto" w:sz="6" w:space="0"/>
            </w:tcBorders>
            <w:shd w:val="clear" w:color="auto" w:fill="auto"/>
            <w:tcMar/>
            <w:hideMark/>
          </w:tcPr>
          <w:p w:rsidRPr="00994D85" w:rsidR="00327D40" w:rsidP="00215926" w:rsidRDefault="00327D40" w14:paraId="4D0E727C" w14:textId="77777777">
            <w:r w:rsidRPr="00994D85">
              <w:t>Read the Unit Overview </w:t>
            </w:r>
          </w:p>
          <w:p w:rsidRPr="00994D85" w:rsidR="00327D40" w:rsidP="00215926" w:rsidRDefault="00327D40" w14:paraId="3E4ACFD2" w14:textId="77777777">
            <w:r w:rsidRPr="00994D85">
              <w:t>Preview the Texts: Whole Group/Small Group/ Independent Learning </w:t>
            </w:r>
          </w:p>
          <w:p w:rsidRPr="00994D85" w:rsidR="00327D40" w:rsidP="00215926" w:rsidRDefault="00327D40" w14:paraId="57137DC9" w14:textId="77777777">
            <w:r w:rsidRPr="00994D85">
              <w:t> </w:t>
            </w:r>
          </w:p>
          <w:p w:rsidRPr="00994D85" w:rsidR="00327D40" w:rsidP="00215926" w:rsidRDefault="00327D40" w14:paraId="21CD6156" w14:textId="77777777">
            <w:r w:rsidRPr="00994D85">
              <w:t> </w:t>
            </w:r>
          </w:p>
        </w:tc>
        <w:tc>
          <w:tcPr>
            <w:tcW w:w="751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94D85" w:rsidR="00327D40" w:rsidP="4C707D03" w:rsidRDefault="00327D40" w14:paraId="5F1BE77F" w14:textId="1D98429D">
            <w:pPr>
              <w:pStyle w:val="Normal"/>
              <w:suppressLineNumbers w:val="0"/>
              <w:bidi w:val="0"/>
              <w:spacing w:before="0" w:beforeAutospacing="off" w:after="0" w:afterAutospacing="off" w:line="240" w:lineRule="auto"/>
              <w:ind w:left="0" w:right="0"/>
              <w:jc w:val="left"/>
            </w:pPr>
            <w:r w:rsidR="13E59163">
              <w:rPr/>
              <w:t xml:space="preserve">What makes good people do </w:t>
            </w:r>
            <w:r w:rsidR="13E59163">
              <w:rPr/>
              <w:t>bad things</w:t>
            </w:r>
            <w:r w:rsidR="13E59163">
              <w:rPr/>
              <w:t>? Common Lit.</w:t>
            </w:r>
          </w:p>
        </w:tc>
      </w:tr>
      <w:tr w:rsidRPr="00994D85" w:rsidR="00327D40" w:rsidTr="4C707D03" w14:paraId="1D913DDD" w14:textId="77777777">
        <w:trPr>
          <w:trHeight w:val="300"/>
        </w:trPr>
        <w:tc>
          <w:tcPr>
            <w:tcW w:w="6889" w:type="dxa"/>
            <w:tcBorders>
              <w:top w:val="single" w:color="auto" w:sz="6" w:space="0"/>
              <w:left w:val="single" w:color="auto" w:sz="6" w:space="0"/>
              <w:bottom w:val="single" w:color="auto" w:sz="6" w:space="0"/>
              <w:right w:val="single" w:color="auto" w:sz="6" w:space="0"/>
            </w:tcBorders>
            <w:shd w:val="clear" w:color="auto" w:fill="215E99" w:themeFill="text2" w:themeFillTint="BF"/>
            <w:tcMar/>
            <w:hideMark/>
          </w:tcPr>
          <w:p w:rsidRPr="00245141" w:rsidR="00327D40" w:rsidP="00215926" w:rsidRDefault="00327D40" w14:paraId="54E1D37A" w14:textId="77777777">
            <w:pPr>
              <w:rPr>
                <w:color w:val="FFFFFF" w:themeColor="background1"/>
              </w:rPr>
            </w:pPr>
            <w:r w:rsidRPr="00245141">
              <w:rPr>
                <w:b/>
                <w:bCs/>
                <w:i/>
                <w:iCs/>
                <w:color w:val="FFFFFF" w:themeColor="background1"/>
              </w:rPr>
              <w:t>Step 3: Understand the Big Picture</w:t>
            </w:r>
            <w:r w:rsidRPr="00245141">
              <w:rPr>
                <w:color w:val="FFFFFF" w:themeColor="background1"/>
              </w:rPr>
              <w:t> </w:t>
            </w:r>
          </w:p>
          <w:p w:rsidRPr="00994D85" w:rsidR="00327D40" w:rsidP="00215926" w:rsidRDefault="00327D40" w14:paraId="767AD3B9" w14:textId="77777777">
            <w:r w:rsidRPr="00994D85">
              <w:t> </w:t>
            </w:r>
          </w:p>
        </w:tc>
        <w:tc>
          <w:tcPr>
            <w:tcW w:w="7518" w:type="dxa"/>
            <w:gridSpan w:val="2"/>
            <w:tcBorders>
              <w:top w:val="single" w:color="auto" w:sz="6" w:space="0"/>
              <w:left w:val="single" w:color="auto" w:sz="6" w:space="0"/>
              <w:bottom w:val="single" w:color="auto" w:sz="6" w:space="0"/>
              <w:right w:val="single" w:color="auto" w:sz="6" w:space="0"/>
            </w:tcBorders>
            <w:shd w:val="clear" w:color="auto" w:fill="215E99" w:themeFill="text2" w:themeFillTint="BF"/>
            <w:tcMar/>
            <w:hideMark/>
          </w:tcPr>
          <w:p w:rsidRPr="00245141" w:rsidR="00327D40" w:rsidP="00215926" w:rsidRDefault="00327D40" w14:paraId="61194954" w14:textId="77777777">
            <w:pPr>
              <w:rPr>
                <w:color w:val="FFFFFF" w:themeColor="background1"/>
              </w:rPr>
            </w:pPr>
            <w:r w:rsidRPr="00245141">
              <w:rPr>
                <w:b/>
                <w:bCs/>
                <w:i/>
                <w:iCs/>
                <w:color w:val="FFFFFF" w:themeColor="background1"/>
              </w:rPr>
              <w:t>Step 4: Understand the Task and Standard(s) Alignment</w:t>
            </w:r>
            <w:r w:rsidRPr="00245141">
              <w:rPr>
                <w:color w:val="FFFFFF" w:themeColor="background1"/>
              </w:rPr>
              <w:t> </w:t>
            </w:r>
          </w:p>
          <w:p w:rsidRPr="00994D85" w:rsidR="00327D40" w:rsidP="00215926" w:rsidRDefault="00327D40" w14:paraId="221F15BA" w14:textId="77777777">
            <w:r w:rsidRPr="00994D85">
              <w:t> </w:t>
            </w:r>
          </w:p>
        </w:tc>
      </w:tr>
      <w:tr w:rsidRPr="00994D85" w:rsidR="00327D40" w:rsidTr="4C707D03" w14:paraId="38D43B84" w14:textId="77777777">
        <w:trPr>
          <w:trHeight w:val="1725"/>
        </w:trPr>
        <w:tc>
          <w:tcPr>
            <w:tcW w:w="6889" w:type="dxa"/>
            <w:tcBorders>
              <w:top w:val="single" w:color="auto" w:sz="6" w:space="0"/>
              <w:left w:val="single" w:color="auto" w:sz="6" w:space="0"/>
              <w:bottom w:val="single" w:color="auto" w:sz="6" w:space="0"/>
              <w:right w:val="single" w:color="auto" w:sz="6" w:space="0"/>
            </w:tcBorders>
            <w:shd w:val="clear" w:color="auto" w:fill="auto"/>
            <w:tcMar/>
            <w:hideMark/>
          </w:tcPr>
          <w:p w:rsidR="00327D40" w:rsidP="4C707D03" w:rsidRDefault="00327D40" w14:paraId="2BA5346F" w14:textId="16FC7E36">
            <w:pPr>
              <w:pStyle w:val="Normal"/>
              <w:suppressLineNumbers w:val="0"/>
              <w:bidi w:val="0"/>
              <w:spacing w:before="0" w:beforeAutospacing="off" w:after="0" w:afterAutospacing="off" w:line="240" w:lineRule="auto"/>
              <w:ind w:left="0" w:right="0"/>
              <w:jc w:val="left"/>
            </w:pPr>
            <w:r w:rsidR="00327D40">
              <w:rPr/>
              <w:t xml:space="preserve">What is the topic of the Unit? </w:t>
            </w:r>
          </w:p>
          <w:p w:rsidR="54C36BAB" w:rsidP="4C707D03" w:rsidRDefault="54C36BAB" w14:paraId="51BD6BED" w14:textId="36F59575">
            <w:pPr>
              <w:pStyle w:val="Normal"/>
              <w:suppressLineNumbers w:val="0"/>
              <w:bidi w:val="0"/>
              <w:spacing w:before="0" w:beforeAutospacing="off" w:after="0" w:afterAutospacing="off" w:line="240" w:lineRule="auto"/>
              <w:ind w:left="0" w:right="0"/>
              <w:jc w:val="left"/>
            </w:pPr>
            <w:r w:rsidR="54C36BAB">
              <w:rPr/>
              <w:t xml:space="preserve">Students will learn new vocabulary words. </w:t>
            </w:r>
          </w:p>
          <w:p w:rsidR="54C36BAB" w:rsidP="4C707D03" w:rsidRDefault="54C36BAB" w14:paraId="0188DBBC" w14:textId="55C35B15">
            <w:pPr>
              <w:pStyle w:val="Normal"/>
              <w:suppressLineNumbers w:val="0"/>
              <w:bidi w:val="0"/>
              <w:spacing w:before="0" w:beforeAutospacing="off" w:after="0" w:afterAutospacing="off" w:line="240" w:lineRule="auto"/>
              <w:ind w:left="0" w:right="0"/>
              <w:jc w:val="left"/>
            </w:pPr>
            <w:r w:rsidR="54C36BAB">
              <w:rPr/>
              <w:t xml:space="preserve">Students will read about and discuss different examples of questions of morality. </w:t>
            </w:r>
          </w:p>
          <w:p w:rsidR="00327D40" w:rsidP="00215926" w:rsidRDefault="00327D40" w14:paraId="3F3F75F9" w14:textId="77777777"/>
          <w:p w:rsidR="00327D40" w:rsidP="00215926" w:rsidRDefault="00327D40" w14:paraId="009DAA67" w14:textId="77777777"/>
          <w:p w:rsidR="00327D40" w:rsidP="00215926" w:rsidRDefault="00327D40" w14:paraId="3B9ED5D5" w14:textId="77777777"/>
          <w:p w:rsidR="00327D40" w:rsidP="00215926" w:rsidRDefault="00327D40" w14:paraId="577E30DC" w14:textId="77777777"/>
          <w:p w:rsidR="00327D40" w:rsidP="00215926" w:rsidRDefault="00327D40" w14:paraId="1F253D1E" w14:textId="77777777"/>
          <w:p w:rsidR="00327D40" w:rsidP="00215926" w:rsidRDefault="00327D40" w14:paraId="72A66F87" w14:textId="77777777"/>
          <w:p w:rsidR="00327D40" w:rsidP="00215926" w:rsidRDefault="00327D40" w14:paraId="761180C1" w14:textId="77777777"/>
          <w:p w:rsidR="00327D40" w:rsidP="00215926" w:rsidRDefault="00327D40" w14:paraId="18856FEA" w14:textId="77777777"/>
          <w:p w:rsidRPr="00994D85" w:rsidR="00327D40" w:rsidP="00215926" w:rsidRDefault="00327D40" w14:paraId="52232AF7" w14:textId="77777777"/>
        </w:tc>
        <w:tc>
          <w:tcPr>
            <w:tcW w:w="751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54C36BAB" w:rsidP="4C707D03" w:rsidRDefault="54C36BAB" w14:paraId="487F457F" w14:textId="52F2D3DD">
            <w:pPr>
              <w:pStyle w:val="Normal"/>
              <w:suppressLineNumbers w:val="0"/>
              <w:bidi w:val="0"/>
              <w:spacing w:before="0" w:beforeAutospacing="off" w:after="0" w:afterAutospacing="off" w:line="240" w:lineRule="auto"/>
              <w:ind w:left="0" w:right="0"/>
              <w:jc w:val="left"/>
            </w:pPr>
            <w:r w:rsidR="54C36BAB">
              <w:rPr/>
              <w:t xml:space="preserve">Students will read several texts, literary and informational, </w:t>
            </w:r>
            <w:r w:rsidR="585A9796">
              <w:rPr/>
              <w:t>about morality</w:t>
            </w:r>
            <w:r w:rsidR="54C36BAB">
              <w:rPr/>
              <w:t xml:space="preserve"> while answering questions about text structure and argument as well as discussion questions for analysis. </w:t>
            </w:r>
          </w:p>
          <w:p w:rsidR="00327D40" w:rsidP="00215926" w:rsidRDefault="00327D40" w14:paraId="2CC014CF" w14:textId="77777777"/>
          <w:p w:rsidR="00327D40" w:rsidP="00215926" w:rsidRDefault="00327D40" w14:paraId="5FEB05BD" w14:textId="77777777"/>
          <w:p w:rsidR="00327D40" w:rsidP="00215926" w:rsidRDefault="00327D40" w14:paraId="56481ADF" w14:textId="77777777"/>
          <w:p w:rsidRPr="00994D85" w:rsidR="00327D40" w:rsidP="00215926" w:rsidRDefault="00327D40" w14:paraId="273BB67A" w14:textId="77777777"/>
        </w:tc>
      </w:tr>
      <w:tr w:rsidRPr="00994D85" w:rsidR="00327D40" w:rsidTr="4C707D03" w14:paraId="7ADA3689" w14:textId="77777777">
        <w:trPr>
          <w:trHeight w:val="45"/>
        </w:trPr>
        <w:tc>
          <w:tcPr>
            <w:tcW w:w="14407" w:type="dxa"/>
            <w:gridSpan w:val="3"/>
            <w:tcBorders>
              <w:top w:val="single" w:color="auto" w:sz="6" w:space="0"/>
              <w:left w:val="single" w:color="auto" w:sz="6" w:space="0"/>
              <w:bottom w:val="single" w:color="auto" w:sz="6" w:space="0"/>
              <w:right w:val="single" w:color="auto" w:sz="6" w:space="0"/>
            </w:tcBorders>
            <w:shd w:val="clear" w:color="auto" w:fill="215E99" w:themeFill="text2" w:themeFillTint="BF"/>
            <w:tcMar/>
            <w:hideMark/>
          </w:tcPr>
          <w:p w:rsidR="00327D40" w:rsidP="4C707D03" w:rsidRDefault="00327D40" w14:paraId="551342C3" w14:noSpellErr="1" w14:textId="452A8110">
            <w:pPr>
              <w:pStyle w:val="Normal"/>
              <w:rPr>
                <w:b w:val="1"/>
                <w:bCs w:val="1"/>
                <w:i w:val="1"/>
                <w:iCs w:val="1"/>
                <w:color w:val="FFFFFF" w:themeColor="background1"/>
              </w:rPr>
            </w:pPr>
          </w:p>
          <w:p w:rsidRPr="00994D85" w:rsidR="00327D40" w:rsidP="4C707D03" w:rsidRDefault="00327D40" w14:paraId="5EF512AC" w14:textId="6A49FA7B">
            <w:pPr>
              <w:rPr>
                <w:b w:val="1"/>
                <w:bCs w:val="1"/>
                <w:i w:val="1"/>
                <w:iCs w:val="1"/>
                <w:color w:val="FFFFFF" w:themeColor="background1"/>
              </w:rPr>
            </w:pPr>
            <w:r w:rsidRPr="4C707D03" w:rsidR="00327D40">
              <w:rPr>
                <w:b w:val="1"/>
                <w:bCs w:val="1"/>
                <w:i w:val="1"/>
                <w:iCs w:val="1"/>
                <w:color w:val="FFFFFF" w:themeColor="background1" w:themeTint="FF" w:themeShade="FF"/>
              </w:rPr>
              <w:t xml:space="preserve">Step 5: Understand how Students Show Mastery: </w:t>
            </w:r>
            <w:r w:rsidRPr="4C707D03" w:rsidR="03B71FC3">
              <w:rPr>
                <w:b w:val="1"/>
                <w:bCs w:val="1"/>
                <w:i w:val="1"/>
                <w:iCs w:val="1"/>
                <w:color w:val="FFFFFF" w:themeColor="background1" w:themeTint="FF" w:themeShade="FF"/>
              </w:rPr>
              <w:t xml:space="preserve">March </w:t>
            </w:r>
            <w:r w:rsidRPr="4C707D03" w:rsidR="00327D40">
              <w:rPr>
                <w:b w:val="1"/>
                <w:bCs w:val="1"/>
                <w:i w:val="1"/>
                <w:iCs w:val="1"/>
                <w:color w:val="FFFFFF" w:themeColor="background1" w:themeTint="FF" w:themeShade="FF"/>
              </w:rPr>
              <w:t>24-28</w:t>
            </w:r>
          </w:p>
        </w:tc>
      </w:tr>
      <w:tr w:rsidRPr="00994D85" w:rsidR="00327D40" w:rsidTr="4C707D03" w14:paraId="1607CC80" w14:textId="77777777">
        <w:trPr>
          <w:trHeight w:val="300"/>
        </w:trPr>
        <w:tc>
          <w:tcPr>
            <w:tcW w:w="14407"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00443E30" w:rsidP="00327D40" w:rsidRDefault="00443E30" w14:paraId="74D79D06" w14:textId="7466062D">
            <w:pPr>
              <w:pStyle w:val="NormalWeb"/>
              <w:spacing w:before="0" w:beforeAutospacing="0" w:after="0" w:afterAutospacing="0"/>
              <w:rPr>
                <w:rFonts w:ascii="Calibri" w:hAnsi="Calibri" w:cs="Calibri"/>
                <w:color w:val="000000"/>
              </w:rPr>
            </w:pPr>
            <w:r w:rsidRPr="00443E30">
              <w:rPr>
                <w:rFonts w:ascii="Calibri" w:hAnsi="Calibri" w:cs="Calibri"/>
                <w:color w:val="000000"/>
              </w:rPr>
              <w:lastRenderedPageBreak/>
              <w:t>12.L.VAU.6 Acquire and accurately use general academic and domain-specific words and phrases sufficient for reading, writing, speaking, and listening at the post-secondary and workforce readiness level; demonstrate independence in building vocabulary knowledge when considering a word or phrase important to comprehension or expression.</w:t>
            </w:r>
          </w:p>
          <w:p w:rsidRPr="00327D40" w:rsidR="00327D40" w:rsidP="00327D40" w:rsidRDefault="00327D40" w14:paraId="327EEC9B" w14:textId="6B59F34C">
            <w:pPr>
              <w:pStyle w:val="NormalWeb"/>
              <w:spacing w:before="0" w:beforeAutospacing="0" w:after="0" w:afterAutospacing="0"/>
            </w:pPr>
            <w:r w:rsidRPr="00327D40">
              <w:rPr>
                <w:rFonts w:ascii="Calibri" w:hAnsi="Calibri" w:cs="Calibri"/>
                <w:color w:val="000000"/>
              </w:rPr>
              <w:t xml:space="preserve">RL 12.5 </w:t>
            </w:r>
            <w:r w:rsidRPr="00327D40">
              <w:rPr>
                <w:rFonts w:ascii="Calibri" w:hAnsi="Calibri" w:cs="Calibri"/>
                <w:color w:val="000000"/>
              </w:rPr>
              <w:t>Analyze how an author’s choices concerning how to structure specific parts of a text (e.g., the choice of where to begin or end a story, the choice to provide a comedic or tragic resolution) contribute to its overall structure and meaning as well as its aesthetic impact.</w:t>
            </w:r>
          </w:p>
          <w:p w:rsidRPr="00A2643B" w:rsidR="00327D40" w:rsidP="00327D40" w:rsidRDefault="00327D40" w14:paraId="0D83D825" w14:textId="77777777">
            <w:pPr>
              <w:pStyle w:val="NormalWeb"/>
              <w:rPr>
                <w:sz w:val="20"/>
                <w:szCs w:val="20"/>
              </w:rPr>
            </w:pPr>
          </w:p>
        </w:tc>
      </w:tr>
    </w:tbl>
    <w:p w:rsidR="00327D40" w:rsidP="00327D40" w:rsidRDefault="00327D40" w14:paraId="443D01CC" w14:textId="77777777"/>
    <w:tbl>
      <w:tblPr>
        <w:tblStyle w:val="TableGrid"/>
        <w:tblW w:w="13765" w:type="dxa"/>
        <w:tblInd w:w="-815" w:type="dxa"/>
        <w:tblLook w:val="04A0" w:firstRow="1" w:lastRow="0" w:firstColumn="1" w:lastColumn="0" w:noHBand="0" w:noVBand="1"/>
      </w:tblPr>
      <w:tblGrid>
        <w:gridCol w:w="1937"/>
        <w:gridCol w:w="2156"/>
        <w:gridCol w:w="2122"/>
        <w:gridCol w:w="2562"/>
        <w:gridCol w:w="2562"/>
        <w:gridCol w:w="2426"/>
      </w:tblGrid>
      <w:tr w:rsidR="00327D40" w:rsidTr="4C707D03" w14:paraId="40709BFE" w14:textId="77777777">
        <w:trPr>
          <w:trHeight w:val="300"/>
        </w:trPr>
        <w:tc>
          <w:tcPr>
            <w:tcW w:w="1937" w:type="dxa"/>
            <w:shd w:val="clear" w:color="auto" w:fill="215E99" w:themeFill="text2" w:themeFillTint="BF"/>
            <w:tcMar/>
          </w:tcPr>
          <w:p w:rsidRPr="00B206C7" w:rsidR="00327D40" w:rsidP="00215926" w:rsidRDefault="00327D40" w14:paraId="737ACAE5" w14:textId="77777777">
            <w:pPr>
              <w:rPr>
                <w:rFonts w:ascii="Times New Roman" w:hAnsi="Times New Roman" w:eastAsia="Times New Roman" w:cs="Times New Roman"/>
                <w:b/>
                <w:bCs/>
                <w:i/>
                <w:iCs/>
                <w:color w:val="FFFFFF" w:themeColor="background1"/>
                <w:sz w:val="20"/>
                <w:szCs w:val="20"/>
              </w:rPr>
            </w:pPr>
            <w:r w:rsidRPr="0A7102F5">
              <w:rPr>
                <w:rFonts w:ascii="Times New Roman" w:hAnsi="Times New Roman" w:eastAsia="Times New Roman" w:cs="Times New Roman"/>
                <w:b/>
                <w:bCs/>
                <w:i/>
                <w:iCs/>
                <w:color w:val="FFFFFF" w:themeColor="background1"/>
                <w:sz w:val="20"/>
                <w:szCs w:val="20"/>
              </w:rPr>
              <w:t>Planning Questions</w:t>
            </w:r>
          </w:p>
        </w:tc>
        <w:tc>
          <w:tcPr>
            <w:tcW w:w="2156" w:type="dxa"/>
            <w:shd w:val="clear" w:color="auto" w:fill="215E99" w:themeFill="text2" w:themeFillTint="BF"/>
            <w:tcMar/>
          </w:tcPr>
          <w:p w:rsidRPr="22B137ED" w:rsidR="00327D40" w:rsidP="00215926" w:rsidRDefault="00327D40" w14:paraId="48C6A096" w14:textId="549405D0">
            <w:pPr>
              <w:jc w:val="center"/>
              <w:rPr>
                <w:rFonts w:ascii="Times New Roman" w:hAnsi="Times New Roman" w:eastAsia="Times New Roman" w:cs="Times New Roman"/>
                <w:b w:val="1"/>
                <w:bCs w:val="1"/>
                <w:color w:val="FFFFFF" w:themeColor="background1"/>
                <w:sz w:val="20"/>
                <w:szCs w:val="20"/>
              </w:rPr>
            </w:pPr>
            <w:r w:rsidRPr="4C707D03" w:rsidR="6D67D634">
              <w:rPr>
                <w:rFonts w:ascii="Times New Roman" w:hAnsi="Times New Roman" w:eastAsia="Times New Roman" w:cs="Times New Roman"/>
                <w:b w:val="1"/>
                <w:bCs w:val="1"/>
                <w:color w:val="FFFFFF" w:themeColor="background1" w:themeTint="FF" w:themeShade="FF"/>
                <w:sz w:val="20"/>
                <w:szCs w:val="20"/>
              </w:rPr>
              <w:t>3</w:t>
            </w:r>
            <w:r w:rsidRPr="4C707D03" w:rsidR="00327D40">
              <w:rPr>
                <w:rFonts w:ascii="Times New Roman" w:hAnsi="Times New Roman" w:eastAsia="Times New Roman" w:cs="Times New Roman"/>
                <w:b w:val="1"/>
                <w:bCs w:val="1"/>
                <w:color w:val="FFFFFF" w:themeColor="background1" w:themeTint="FF" w:themeShade="FF"/>
                <w:sz w:val="20"/>
                <w:szCs w:val="20"/>
              </w:rPr>
              <w:t>/24</w:t>
            </w:r>
          </w:p>
        </w:tc>
        <w:tc>
          <w:tcPr>
            <w:tcW w:w="2122" w:type="dxa"/>
            <w:shd w:val="clear" w:color="auto" w:fill="215E99" w:themeFill="text2" w:themeFillTint="BF"/>
            <w:tcMar/>
          </w:tcPr>
          <w:p w:rsidRPr="22B137ED" w:rsidR="00327D40" w:rsidP="00215926" w:rsidRDefault="00327D40" w14:paraId="070B7BD4" w14:textId="4922C1FC">
            <w:pPr>
              <w:jc w:val="center"/>
              <w:rPr>
                <w:rFonts w:ascii="Times New Roman" w:hAnsi="Times New Roman" w:eastAsia="Times New Roman" w:cs="Times New Roman"/>
                <w:b w:val="1"/>
                <w:bCs w:val="1"/>
                <w:color w:val="FFFFFF" w:themeColor="background1"/>
                <w:sz w:val="20"/>
                <w:szCs w:val="20"/>
              </w:rPr>
            </w:pPr>
            <w:r w:rsidRPr="4C707D03" w:rsidR="3AAEA7DD">
              <w:rPr>
                <w:rFonts w:ascii="Times New Roman" w:hAnsi="Times New Roman" w:eastAsia="Times New Roman" w:cs="Times New Roman"/>
                <w:b w:val="1"/>
                <w:bCs w:val="1"/>
                <w:color w:val="FFFFFF" w:themeColor="background1" w:themeTint="FF" w:themeShade="FF"/>
                <w:sz w:val="20"/>
                <w:szCs w:val="20"/>
              </w:rPr>
              <w:t>3</w:t>
            </w:r>
            <w:r w:rsidRPr="4C707D03" w:rsidR="00327D40">
              <w:rPr>
                <w:rFonts w:ascii="Times New Roman" w:hAnsi="Times New Roman" w:eastAsia="Times New Roman" w:cs="Times New Roman"/>
                <w:b w:val="1"/>
                <w:bCs w:val="1"/>
                <w:color w:val="FFFFFF" w:themeColor="background1" w:themeTint="FF" w:themeShade="FF"/>
                <w:sz w:val="20"/>
                <w:szCs w:val="20"/>
              </w:rPr>
              <w:t>/25</w:t>
            </w:r>
          </w:p>
        </w:tc>
        <w:tc>
          <w:tcPr>
            <w:tcW w:w="2562" w:type="dxa"/>
            <w:shd w:val="clear" w:color="auto" w:fill="215E99" w:themeFill="text2" w:themeFillTint="BF"/>
            <w:tcMar/>
          </w:tcPr>
          <w:p w:rsidR="00327D40" w:rsidP="00215926" w:rsidRDefault="00327D40" w14:paraId="5E9A259E" w14:textId="05713206">
            <w:pPr>
              <w:jc w:val="center"/>
              <w:rPr>
                <w:rFonts w:ascii="Times New Roman" w:hAnsi="Times New Roman" w:eastAsia="Times New Roman" w:cs="Times New Roman"/>
                <w:b w:val="1"/>
                <w:bCs w:val="1"/>
                <w:color w:val="FFFFFF" w:themeColor="background1"/>
                <w:sz w:val="20"/>
                <w:szCs w:val="20"/>
              </w:rPr>
            </w:pPr>
            <w:r w:rsidRPr="4C707D03" w:rsidR="00327D40">
              <w:rPr>
                <w:rFonts w:ascii="Times New Roman" w:hAnsi="Times New Roman" w:eastAsia="Times New Roman" w:cs="Times New Roman"/>
                <w:b w:val="1"/>
                <w:bCs w:val="1"/>
                <w:color w:val="FFFFFF" w:themeColor="background1" w:themeTint="FF" w:themeShade="FF"/>
                <w:sz w:val="20"/>
                <w:szCs w:val="20"/>
              </w:rPr>
              <w:t xml:space="preserve">Lesson </w:t>
            </w:r>
            <w:r w:rsidRPr="4C707D03" w:rsidR="17757572">
              <w:rPr>
                <w:rFonts w:ascii="Times New Roman" w:hAnsi="Times New Roman" w:eastAsia="Times New Roman" w:cs="Times New Roman"/>
                <w:b w:val="1"/>
                <w:bCs w:val="1"/>
                <w:color w:val="FFFFFF" w:themeColor="background1" w:themeTint="FF" w:themeShade="FF"/>
                <w:sz w:val="20"/>
                <w:szCs w:val="20"/>
              </w:rPr>
              <w:t>3/</w:t>
            </w:r>
            <w:r w:rsidRPr="4C707D03" w:rsidR="00327D40">
              <w:rPr>
                <w:rFonts w:ascii="Times New Roman" w:hAnsi="Times New Roman" w:eastAsia="Times New Roman" w:cs="Times New Roman"/>
                <w:b w:val="1"/>
                <w:bCs w:val="1"/>
                <w:color w:val="FFFFFF" w:themeColor="background1" w:themeTint="FF" w:themeShade="FF"/>
                <w:sz w:val="20"/>
                <w:szCs w:val="20"/>
              </w:rPr>
              <w:t>26</w:t>
            </w:r>
          </w:p>
        </w:tc>
        <w:tc>
          <w:tcPr>
            <w:tcW w:w="2562" w:type="dxa"/>
            <w:shd w:val="clear" w:color="auto" w:fill="215E99" w:themeFill="text2" w:themeFillTint="BF"/>
            <w:tcMar/>
          </w:tcPr>
          <w:p w:rsidRPr="00621525" w:rsidR="00327D40" w:rsidP="00215926" w:rsidRDefault="00327D40" w14:paraId="5AA201AD" w14:textId="2620177A">
            <w:pPr>
              <w:jc w:val="center"/>
              <w:rPr>
                <w:rFonts w:ascii="Times New Roman" w:hAnsi="Times New Roman" w:eastAsia="Times New Roman" w:cs="Times New Roman"/>
                <w:b w:val="1"/>
                <w:bCs w:val="1"/>
                <w:color w:val="FFFFFF" w:themeColor="background1"/>
                <w:sz w:val="20"/>
                <w:szCs w:val="20"/>
              </w:rPr>
            </w:pPr>
            <w:r w:rsidRPr="4C707D03" w:rsidR="00327D40">
              <w:rPr>
                <w:rFonts w:ascii="Times New Roman" w:hAnsi="Times New Roman" w:eastAsia="Times New Roman" w:cs="Times New Roman"/>
                <w:b w:val="1"/>
                <w:bCs w:val="1"/>
                <w:color w:val="FFFFFF" w:themeColor="background1" w:themeTint="FF" w:themeShade="FF"/>
                <w:sz w:val="20"/>
                <w:szCs w:val="20"/>
              </w:rPr>
              <w:t xml:space="preserve">Lesson </w:t>
            </w:r>
            <w:r w:rsidRPr="4C707D03" w:rsidR="38247BE1">
              <w:rPr>
                <w:rFonts w:ascii="Times New Roman" w:hAnsi="Times New Roman" w:eastAsia="Times New Roman" w:cs="Times New Roman"/>
                <w:b w:val="1"/>
                <w:bCs w:val="1"/>
                <w:color w:val="FFFFFF" w:themeColor="background1" w:themeTint="FF" w:themeShade="FF"/>
                <w:sz w:val="20"/>
                <w:szCs w:val="20"/>
              </w:rPr>
              <w:t>3</w:t>
            </w:r>
            <w:r w:rsidRPr="4C707D03" w:rsidR="00327D40">
              <w:rPr>
                <w:rFonts w:ascii="Times New Roman" w:hAnsi="Times New Roman" w:eastAsia="Times New Roman" w:cs="Times New Roman"/>
                <w:b w:val="1"/>
                <w:bCs w:val="1"/>
                <w:color w:val="FFFFFF" w:themeColor="background1" w:themeTint="FF" w:themeShade="FF"/>
                <w:sz w:val="20"/>
                <w:szCs w:val="20"/>
              </w:rPr>
              <w:t>/27</w:t>
            </w:r>
          </w:p>
        </w:tc>
        <w:tc>
          <w:tcPr>
            <w:tcW w:w="2426" w:type="dxa"/>
            <w:shd w:val="clear" w:color="auto" w:fill="215E99" w:themeFill="text2" w:themeFillTint="BF"/>
            <w:tcMar/>
          </w:tcPr>
          <w:p w:rsidRPr="22B137ED" w:rsidR="00327D40" w:rsidP="00215926" w:rsidRDefault="00327D40" w14:paraId="14273D8A" w14:textId="6DA53A16">
            <w:pPr>
              <w:jc w:val="center"/>
              <w:rPr>
                <w:rFonts w:ascii="Times New Roman" w:hAnsi="Times New Roman" w:eastAsia="Times New Roman" w:cs="Times New Roman"/>
                <w:b w:val="1"/>
                <w:bCs w:val="1"/>
                <w:color w:val="FFFFFF" w:themeColor="background1"/>
                <w:sz w:val="20"/>
                <w:szCs w:val="20"/>
              </w:rPr>
            </w:pPr>
            <w:r w:rsidRPr="4C707D03" w:rsidR="00327D40">
              <w:rPr>
                <w:rFonts w:ascii="Times New Roman" w:hAnsi="Times New Roman" w:eastAsia="Times New Roman" w:cs="Times New Roman"/>
                <w:b w:val="1"/>
                <w:bCs w:val="1"/>
                <w:color w:val="FFFFFF" w:themeColor="background1" w:themeTint="FF" w:themeShade="FF"/>
                <w:sz w:val="20"/>
                <w:szCs w:val="20"/>
              </w:rPr>
              <w:t xml:space="preserve">Lesson </w:t>
            </w:r>
            <w:r w:rsidRPr="4C707D03" w:rsidR="4D0B0387">
              <w:rPr>
                <w:rFonts w:ascii="Times New Roman" w:hAnsi="Times New Roman" w:eastAsia="Times New Roman" w:cs="Times New Roman"/>
                <w:b w:val="1"/>
                <w:bCs w:val="1"/>
                <w:color w:val="FFFFFF" w:themeColor="background1" w:themeTint="FF" w:themeShade="FF"/>
                <w:sz w:val="20"/>
                <w:szCs w:val="20"/>
              </w:rPr>
              <w:t>3</w:t>
            </w:r>
            <w:r w:rsidRPr="4C707D03" w:rsidR="00327D40">
              <w:rPr>
                <w:rFonts w:ascii="Times New Roman" w:hAnsi="Times New Roman" w:eastAsia="Times New Roman" w:cs="Times New Roman"/>
                <w:b w:val="1"/>
                <w:bCs w:val="1"/>
                <w:color w:val="FFFFFF" w:themeColor="background1" w:themeTint="FF" w:themeShade="FF"/>
                <w:sz w:val="20"/>
                <w:szCs w:val="20"/>
              </w:rPr>
              <w:t>/28</w:t>
            </w:r>
          </w:p>
        </w:tc>
      </w:tr>
      <w:tr w:rsidR="00327D40" w:rsidTr="4C707D03" w14:paraId="7586E23E" w14:textId="77777777">
        <w:trPr>
          <w:trHeight w:val="1592"/>
        </w:trPr>
        <w:tc>
          <w:tcPr>
            <w:tcW w:w="1937" w:type="dxa"/>
            <w:tcMar/>
          </w:tcPr>
          <w:p w:rsidRPr="006D14C4" w:rsidR="00327D40" w:rsidP="00215926" w:rsidRDefault="00327D40" w14:paraId="3B1D3657" w14:textId="77777777">
            <w:pPr>
              <w:pStyle w:val="paragraph"/>
              <w:spacing w:before="0" w:beforeAutospacing="0" w:after="0" w:afterAutospacing="0"/>
              <w:textAlignment w:val="baseline"/>
              <w:rPr>
                <w:sz w:val="20"/>
                <w:szCs w:val="20"/>
              </w:rPr>
            </w:pPr>
          </w:p>
          <w:p w:rsidR="00327D40" w:rsidP="00327D40" w:rsidRDefault="00327D40" w14:paraId="6ABA83FD" w14:textId="77777777">
            <w:pPr>
              <w:pStyle w:val="ListParagraph"/>
              <w:numPr>
                <w:ilvl w:val="0"/>
                <w:numId w:val="1"/>
              </w:numPr>
              <w:spacing w:line="276" w:lineRule="auto"/>
              <w:rPr>
                <w:rFonts w:ascii="Times New Roman" w:hAnsi="Times New Roman" w:eastAsia="Times New Roman" w:cs="Times New Roman"/>
                <w:sz w:val="20"/>
                <w:szCs w:val="20"/>
              </w:rPr>
            </w:pPr>
            <w:r w:rsidRPr="0A7102F5">
              <w:rPr>
                <w:rFonts w:ascii="Times New Roman" w:hAnsi="Times New Roman" w:eastAsia="Times New Roman" w:cs="Times New Roman"/>
                <w:sz w:val="20"/>
                <w:szCs w:val="20"/>
              </w:rPr>
              <w:t>Read the text(s) for this lesson and answer /complete the associated questions/tasks.</w:t>
            </w:r>
          </w:p>
          <w:p w:rsidRPr="006D14C4" w:rsidR="00327D40" w:rsidP="00215926" w:rsidRDefault="00327D40" w14:paraId="10667FB1" w14:textId="77777777">
            <w:pPr>
              <w:pStyle w:val="paragraph"/>
              <w:spacing w:before="0" w:beforeAutospacing="0" w:after="0" w:afterAutospacing="0"/>
              <w:textAlignment w:val="baseline"/>
              <w:rPr>
                <w:sz w:val="20"/>
                <w:szCs w:val="20"/>
              </w:rPr>
            </w:pPr>
          </w:p>
          <w:p w:rsidRPr="006D14C4" w:rsidR="00327D40" w:rsidP="00215926" w:rsidRDefault="00327D40" w14:paraId="473D69AA" w14:textId="77777777">
            <w:pPr>
              <w:rPr>
                <w:rFonts w:ascii="Times New Roman" w:hAnsi="Times New Roman" w:eastAsia="Times New Roman" w:cs="Times New Roman"/>
                <w:sz w:val="20"/>
                <w:szCs w:val="20"/>
              </w:rPr>
            </w:pPr>
          </w:p>
        </w:tc>
        <w:tc>
          <w:tcPr>
            <w:tcW w:w="2156" w:type="dxa"/>
            <w:tcMar/>
          </w:tcPr>
          <w:p w:rsidRPr="00443E30" w:rsidR="00327D40" w:rsidP="00215926" w:rsidRDefault="00443E30" w14:paraId="1A0B79B9" w14:textId="017A2AAC">
            <w:pPr>
              <w:rPr>
                <w:rStyle w:val="eop"/>
                <w:rFonts w:ascii="Times New Roman" w:hAnsi="Times New Roman" w:eastAsia="Times New Roman" w:cs="Times New Roman"/>
              </w:rPr>
            </w:pPr>
            <w:r w:rsidRPr="00443E30">
              <w:t>New Vocabulary. Using Context Clues.</w:t>
            </w:r>
          </w:p>
        </w:tc>
        <w:tc>
          <w:tcPr>
            <w:tcW w:w="2122" w:type="dxa"/>
            <w:tcMar/>
          </w:tcPr>
          <w:p w:rsidRPr="22B137ED" w:rsidR="00327D40" w:rsidP="00215926" w:rsidRDefault="00443E30" w14:paraId="45497550" w14:textId="1318470E">
            <w:pPr>
              <w:rPr>
                <w:rFonts w:ascii="Times New Roman" w:hAnsi="Times New Roman" w:eastAsia="Times New Roman" w:cs="Times New Roman"/>
                <w:sz w:val="20"/>
                <w:szCs w:val="20"/>
              </w:rPr>
            </w:pPr>
            <w:r w:rsidRPr="4C707D03" w:rsidR="00443E30">
              <w:rPr>
                <w:rFonts w:ascii="Times New Roman" w:hAnsi="Times New Roman" w:eastAsia="Times New Roman" w:cs="Times New Roman"/>
                <w:sz w:val="20"/>
                <w:szCs w:val="20"/>
              </w:rPr>
              <w:t xml:space="preserve">New Vocabulary: Using </w:t>
            </w:r>
            <w:r w:rsidRPr="4C707D03" w:rsidR="00443E30">
              <w:rPr>
                <w:rFonts w:ascii="Times New Roman" w:hAnsi="Times New Roman" w:eastAsia="Times New Roman" w:cs="Times New Roman"/>
                <w:sz w:val="20"/>
                <w:szCs w:val="20"/>
              </w:rPr>
              <w:t>new words</w:t>
            </w:r>
            <w:r w:rsidRPr="4C707D03" w:rsidR="00443E30">
              <w:rPr>
                <w:rFonts w:ascii="Times New Roman" w:hAnsi="Times New Roman" w:eastAsia="Times New Roman" w:cs="Times New Roman"/>
                <w:sz w:val="20"/>
                <w:szCs w:val="20"/>
              </w:rPr>
              <w:t xml:space="preserve"> in practical and academic situations</w:t>
            </w:r>
            <w:r w:rsidRPr="4C707D03" w:rsidR="599EC46A">
              <w:rPr>
                <w:rFonts w:ascii="Times New Roman" w:hAnsi="Times New Roman" w:eastAsia="Times New Roman" w:cs="Times New Roman"/>
                <w:sz w:val="20"/>
                <w:szCs w:val="20"/>
              </w:rPr>
              <w:t>/ACTs</w:t>
            </w:r>
          </w:p>
        </w:tc>
        <w:tc>
          <w:tcPr>
            <w:tcW w:w="2562" w:type="dxa"/>
            <w:tcMar/>
          </w:tcPr>
          <w:p w:rsidRPr="008129AD" w:rsidR="00327D40" w:rsidP="4C707D03" w:rsidRDefault="00E86478" w14:paraId="2E26665D" w14:textId="45E7B783">
            <w:pPr>
              <w:pStyle w:val="Normal"/>
              <w:suppressLineNumbers w:val="0"/>
              <w:bidi w:val="0"/>
              <w:spacing w:before="0" w:beforeAutospacing="off" w:after="0" w:afterAutospacing="off" w:line="259" w:lineRule="auto"/>
              <w:ind w:left="0" w:right="0"/>
              <w:jc w:val="left"/>
            </w:pPr>
            <w:r w:rsidRPr="4C707D03" w:rsidR="5FB9708F">
              <w:rPr>
                <w:rFonts w:ascii="Times New Roman" w:hAnsi="Times New Roman" w:eastAsia="Times New Roman" w:cs="Times New Roman"/>
                <w:sz w:val="20"/>
                <w:szCs w:val="20"/>
              </w:rPr>
              <w:t>What Makes Good People Do Bad Things/Stanford Prison Experiment review. Paired text:</w:t>
            </w:r>
            <w:r w:rsidRPr="4C707D03" w:rsidR="4FCB314B">
              <w:rPr>
                <w:rFonts w:ascii="Times New Roman" w:hAnsi="Times New Roman" w:eastAsia="Times New Roman" w:cs="Times New Roman"/>
                <w:sz w:val="20"/>
                <w:szCs w:val="20"/>
              </w:rPr>
              <w:t xml:space="preserve"> The 1972 Andes Plane Disaster</w:t>
            </w:r>
          </w:p>
        </w:tc>
        <w:tc>
          <w:tcPr>
            <w:tcW w:w="2562" w:type="dxa"/>
            <w:tcMar/>
          </w:tcPr>
          <w:p w:rsidR="00327D40" w:rsidP="4C707D03" w:rsidRDefault="00492A79" w14:paraId="1231D1A2" w14:textId="1421F70A">
            <w:pPr>
              <w:pStyle w:val="Normal"/>
              <w:suppressLineNumbers w:val="0"/>
              <w:bidi w:val="0"/>
              <w:spacing w:before="0" w:beforeAutospacing="off" w:after="0" w:afterAutospacing="off" w:line="259" w:lineRule="auto"/>
              <w:ind w:left="0" w:right="0"/>
              <w:jc w:val="left"/>
            </w:pPr>
            <w:r w:rsidRPr="4C707D03" w:rsidR="5418186B">
              <w:rPr>
                <w:rFonts w:ascii="Times New Roman" w:hAnsi="Times New Roman" w:eastAsia="Times New Roman" w:cs="Times New Roman"/>
                <w:sz w:val="20"/>
                <w:szCs w:val="20"/>
              </w:rPr>
              <w:t>What Makes Good People Do Bad Things: Continuing the discussion in morality.</w:t>
            </w:r>
          </w:p>
        </w:tc>
        <w:tc>
          <w:tcPr>
            <w:tcW w:w="2426" w:type="dxa"/>
            <w:tcMar/>
          </w:tcPr>
          <w:p w:rsidR="00327D40" w:rsidP="4C707D03" w:rsidRDefault="00327D40" w14:paraId="6BD463FB" w14:textId="3DA40E6F">
            <w:pPr>
              <w:spacing w:line="259" w:lineRule="auto"/>
              <w:rPr>
                <w:rFonts w:ascii="Times New Roman" w:hAnsi="Times New Roman" w:eastAsia="Times New Roman" w:cs="Times New Roman"/>
                <w:sz w:val="20"/>
                <w:szCs w:val="20"/>
              </w:rPr>
            </w:pPr>
            <w:r w:rsidRPr="4C707D03" w:rsidR="5418186B">
              <w:rPr>
                <w:rFonts w:ascii="Times New Roman" w:hAnsi="Times New Roman" w:eastAsia="Times New Roman" w:cs="Times New Roman"/>
                <w:sz w:val="20"/>
                <w:szCs w:val="20"/>
              </w:rPr>
              <w:t>Vocabulary quiz</w:t>
            </w:r>
          </w:p>
          <w:p w:rsidR="00327D40" w:rsidP="00215926" w:rsidRDefault="00327D40" w14:paraId="1C43F125" w14:textId="5EB682CA">
            <w:pPr>
              <w:spacing w:line="259" w:lineRule="auto"/>
              <w:rPr>
                <w:rFonts w:ascii="Times New Roman" w:hAnsi="Times New Roman" w:eastAsia="Times New Roman" w:cs="Times New Roman"/>
                <w:sz w:val="20"/>
                <w:szCs w:val="20"/>
              </w:rPr>
            </w:pPr>
            <w:r w:rsidRPr="4C707D03" w:rsidR="5418186B">
              <w:rPr>
                <w:rFonts w:ascii="Times New Roman" w:hAnsi="Times New Roman" w:eastAsia="Times New Roman" w:cs="Times New Roman"/>
                <w:sz w:val="20"/>
                <w:szCs w:val="20"/>
              </w:rPr>
              <w:t xml:space="preserve">Short Essay: What makes good people do </w:t>
            </w:r>
            <w:r w:rsidRPr="4C707D03" w:rsidR="5418186B">
              <w:rPr>
                <w:rFonts w:ascii="Times New Roman" w:hAnsi="Times New Roman" w:eastAsia="Times New Roman" w:cs="Times New Roman"/>
                <w:sz w:val="20"/>
                <w:szCs w:val="20"/>
              </w:rPr>
              <w:t>bad things</w:t>
            </w:r>
            <w:r w:rsidRPr="4C707D03" w:rsidR="5418186B">
              <w:rPr>
                <w:rFonts w:ascii="Times New Roman" w:hAnsi="Times New Roman" w:eastAsia="Times New Roman" w:cs="Times New Roman"/>
                <w:sz w:val="20"/>
                <w:szCs w:val="20"/>
              </w:rPr>
              <w:t xml:space="preserve">? </w:t>
            </w:r>
          </w:p>
        </w:tc>
      </w:tr>
      <w:tr w:rsidR="00327D40" w:rsidTr="4C707D03" w14:paraId="01B2B13C" w14:textId="77777777">
        <w:trPr>
          <w:trHeight w:val="300"/>
        </w:trPr>
        <w:tc>
          <w:tcPr>
            <w:tcW w:w="1937" w:type="dxa"/>
            <w:tcMar/>
          </w:tcPr>
          <w:p w:rsidRPr="006D14C4" w:rsidR="00327D40" w:rsidP="4C707D03" w:rsidRDefault="00327D40" w14:paraId="5EA52B9D" w14:textId="759633A8">
            <w:pPr>
              <w:pStyle w:val="Normal"/>
              <w:suppressLineNumbers w:val="0"/>
              <w:bidi w:val="0"/>
              <w:spacing w:before="0" w:beforeAutospacing="off" w:after="0" w:afterAutospacing="off" w:line="240" w:lineRule="auto"/>
              <w:ind w:left="0" w:right="0"/>
              <w:jc w:val="left"/>
            </w:pPr>
            <w:r w:rsidRPr="4C707D03" w:rsidR="5418186B">
              <w:rPr>
                <w:rFonts w:ascii="Times New Roman" w:hAnsi="Times New Roman" w:eastAsia="Times New Roman" w:cs="Times New Roman"/>
                <w:sz w:val="20"/>
                <w:szCs w:val="20"/>
              </w:rPr>
              <w:t>u</w:t>
            </w:r>
          </w:p>
        </w:tc>
        <w:tc>
          <w:tcPr>
            <w:tcW w:w="2156" w:type="dxa"/>
            <w:tcMar/>
          </w:tcPr>
          <w:p w:rsidRPr="00443E30" w:rsidR="00443E30" w:rsidP="00443E30" w:rsidRDefault="00443E30" w14:paraId="087FBA44" w14:textId="77777777">
            <w:pPr>
              <w:pStyle w:val="NormalWeb"/>
              <w:rPr>
                <w:rFonts w:ascii="Calibri" w:hAnsi="Calibri" w:eastAsia="Calibri" w:cs="Calibri"/>
                <w:color w:val="000000" w:themeColor="text1"/>
                <w:sz w:val="20"/>
                <w:szCs w:val="20"/>
              </w:rPr>
            </w:pPr>
            <w:r w:rsidRPr="00443E30">
              <w:rPr>
                <w:rFonts w:ascii="Calibri" w:hAnsi="Calibri" w:eastAsia="Calibri" w:cs="Calibri"/>
                <w:b/>
                <w:bCs/>
                <w:color w:val="000000" w:themeColor="text1"/>
                <w:sz w:val="20"/>
                <w:szCs w:val="20"/>
              </w:rPr>
              <w:t>12.L.VAU.6</w:t>
            </w:r>
            <w:r w:rsidRPr="00443E30">
              <w:rPr>
                <w:rFonts w:ascii="Calibri" w:hAnsi="Calibri" w:eastAsia="Calibri" w:cs="Calibri"/>
                <w:color w:val="000000" w:themeColor="text1"/>
                <w:sz w:val="20"/>
                <w:szCs w:val="20"/>
              </w:rPr>
              <w:t xml:space="preserve"> Acquire and accurately use general academic and domain-specific words and phrases sufficient for reading, writing, speaking, and listening at the post-secondary and workforce readiness level; demonstrate independence in building vocabulary knowledge when considering a word or </w:t>
            </w:r>
            <w:r w:rsidRPr="00443E30">
              <w:rPr>
                <w:rFonts w:ascii="Calibri" w:hAnsi="Calibri" w:eastAsia="Calibri" w:cs="Calibri"/>
                <w:color w:val="000000" w:themeColor="text1"/>
                <w:sz w:val="20"/>
                <w:szCs w:val="20"/>
              </w:rPr>
              <w:lastRenderedPageBreak/>
              <w:t>phrase important to comprehension or expression.</w:t>
            </w:r>
          </w:p>
          <w:p w:rsidRPr="00443E30" w:rsidR="00327D40" w:rsidP="00215926" w:rsidRDefault="00327D40" w14:paraId="34AB33AF" w14:textId="77777777">
            <w:pPr>
              <w:pStyle w:val="NormalWeb"/>
              <w:spacing w:after="0"/>
              <w:rPr>
                <w:sz w:val="20"/>
                <w:szCs w:val="20"/>
              </w:rPr>
            </w:pPr>
          </w:p>
          <w:p w:rsidRPr="00443E30" w:rsidR="00327D40" w:rsidP="00215926" w:rsidRDefault="00327D40" w14:paraId="26EA903A" w14:textId="77777777">
            <w:pPr>
              <w:pStyle w:val="NormalWeb"/>
              <w:spacing w:before="0" w:beforeAutospacing="0" w:after="0" w:afterAutospacing="0"/>
              <w:rPr>
                <w:rFonts w:ascii="Calibri" w:hAnsi="Calibri" w:eastAsia="Calibri" w:cs="Calibri"/>
                <w:color w:val="000000" w:themeColor="text1"/>
                <w:sz w:val="20"/>
                <w:szCs w:val="20"/>
              </w:rPr>
            </w:pPr>
          </w:p>
        </w:tc>
        <w:tc>
          <w:tcPr>
            <w:tcW w:w="2122" w:type="dxa"/>
            <w:tcMar/>
          </w:tcPr>
          <w:p w:rsidRPr="00443E30" w:rsidR="00443E30" w:rsidP="00443E30" w:rsidRDefault="00443E30" w14:paraId="6A81866E" w14:textId="77777777">
            <w:pPr>
              <w:pStyle w:val="NormalWeb"/>
              <w:rPr>
                <w:rFonts w:ascii="Calibri" w:hAnsi="Calibri" w:eastAsia="Calibri" w:cs="Calibri"/>
                <w:color w:val="000000" w:themeColor="text1"/>
                <w:sz w:val="20"/>
                <w:szCs w:val="20"/>
              </w:rPr>
            </w:pPr>
            <w:r w:rsidRPr="00443E30">
              <w:rPr>
                <w:rFonts w:ascii="Calibri" w:hAnsi="Calibri" w:eastAsia="Calibri" w:cs="Calibri"/>
                <w:b/>
                <w:bCs/>
                <w:color w:val="000000" w:themeColor="text1"/>
                <w:sz w:val="20"/>
                <w:szCs w:val="20"/>
              </w:rPr>
              <w:lastRenderedPageBreak/>
              <w:t>12.L.VAU.6</w:t>
            </w:r>
            <w:r w:rsidRPr="00443E30">
              <w:rPr>
                <w:rFonts w:ascii="Calibri" w:hAnsi="Calibri" w:eastAsia="Calibri" w:cs="Calibri"/>
                <w:color w:val="000000" w:themeColor="text1"/>
                <w:sz w:val="20"/>
                <w:szCs w:val="20"/>
              </w:rPr>
              <w:t xml:space="preserve"> Acquire and accurately use general academic and domain-specific words and phrases sufficient for reading, writing, speaking, and listening at the post-secondary and workforce readiness level; demonstrate independence in building vocabulary knowledge when considering a word or </w:t>
            </w:r>
            <w:r w:rsidRPr="00443E30">
              <w:rPr>
                <w:rFonts w:ascii="Calibri" w:hAnsi="Calibri" w:eastAsia="Calibri" w:cs="Calibri"/>
                <w:color w:val="000000" w:themeColor="text1"/>
                <w:sz w:val="20"/>
                <w:szCs w:val="20"/>
              </w:rPr>
              <w:lastRenderedPageBreak/>
              <w:t>phrase important to comprehension or expression.</w:t>
            </w:r>
          </w:p>
          <w:p w:rsidR="00327D40" w:rsidP="00215926" w:rsidRDefault="00327D40" w14:paraId="7D70F24F" w14:textId="77777777">
            <w:pPr>
              <w:pStyle w:val="NormalWeb"/>
              <w:spacing w:before="0" w:beforeAutospacing="0" w:after="0" w:afterAutospacing="0"/>
              <w:rPr>
                <w:rFonts w:ascii="Calibri" w:hAnsi="Calibri" w:eastAsia="Calibri" w:cs="Calibri"/>
                <w:b/>
                <w:bCs/>
                <w:color w:val="000000" w:themeColor="text1"/>
                <w:sz w:val="20"/>
                <w:szCs w:val="20"/>
              </w:rPr>
            </w:pPr>
          </w:p>
        </w:tc>
        <w:tc>
          <w:tcPr>
            <w:tcW w:w="2562" w:type="dxa"/>
            <w:tcMar/>
          </w:tcPr>
          <w:p w:rsidRPr="00492A79" w:rsidR="00492A79" w:rsidP="00492A79" w:rsidRDefault="00492A79" w14:paraId="53519F5B" w14:textId="77777777">
            <w:pPr>
              <w:pStyle w:val="NormalWeb"/>
              <w:rPr>
                <w:rFonts w:ascii="Calibri" w:hAnsi="Calibri" w:eastAsia="Calibri" w:cs="Calibri"/>
                <w:color w:val="000000" w:themeColor="text1"/>
                <w:sz w:val="20"/>
                <w:szCs w:val="20"/>
              </w:rPr>
            </w:pPr>
            <w:r w:rsidRPr="00492A79">
              <w:rPr>
                <w:rFonts w:ascii="Calibri" w:hAnsi="Calibri" w:eastAsia="Calibri" w:cs="Calibri"/>
                <w:color w:val="000000" w:themeColor="text1"/>
                <w:sz w:val="20"/>
                <w:szCs w:val="20"/>
              </w:rPr>
              <w:lastRenderedPageBreak/>
              <w:t>RL 12.5 Analyze how an author’s choices concerning how to structure specific parts of a text (e.g., the choice of where to begin or end a story, the choice to provide a comedic or tragic resolution) contribute to its overall structure and meaning as well as its aesthetic impact.</w:t>
            </w:r>
          </w:p>
          <w:p w:rsidR="00327D40" w:rsidP="00215926" w:rsidRDefault="00327D40" w14:paraId="710CB223" w14:textId="72AC33F1">
            <w:pPr>
              <w:pStyle w:val="NormalWeb"/>
              <w:rPr>
                <w:rFonts w:ascii="Calibri" w:hAnsi="Calibri" w:cs="Calibri"/>
                <w:b/>
                <w:bCs/>
                <w:color w:val="000000" w:themeColor="text1"/>
                <w:sz w:val="20"/>
                <w:szCs w:val="20"/>
              </w:rPr>
            </w:pPr>
          </w:p>
        </w:tc>
        <w:tc>
          <w:tcPr>
            <w:tcW w:w="2562" w:type="dxa"/>
            <w:tcMar/>
          </w:tcPr>
          <w:p w:rsidRPr="00492A79" w:rsidR="00492A79" w:rsidP="00492A79" w:rsidRDefault="00492A79" w14:paraId="175F16D0" w14:textId="77777777">
            <w:pPr>
              <w:pStyle w:val="NormalWeb"/>
              <w:rPr>
                <w:rFonts w:ascii="Calibri" w:hAnsi="Calibri" w:eastAsia="Calibri" w:cs="Calibri"/>
                <w:color w:val="000000" w:themeColor="text1"/>
                <w:sz w:val="20"/>
                <w:szCs w:val="20"/>
              </w:rPr>
            </w:pPr>
            <w:r w:rsidRPr="00492A79">
              <w:rPr>
                <w:rFonts w:ascii="Calibri" w:hAnsi="Calibri" w:eastAsia="Calibri" w:cs="Calibri"/>
                <w:color w:val="000000" w:themeColor="text1"/>
                <w:sz w:val="20"/>
                <w:szCs w:val="20"/>
              </w:rPr>
              <w:t>RL 12.5 Analyze how an author’s choices concerning how to structure specific parts of a text (e.g., the choice of where to begin or end a story, the choice to provide a comedic or tragic resolution) contribute to its overall structure and meaning as well as its aesthetic impact.</w:t>
            </w:r>
          </w:p>
          <w:p w:rsidR="00327D40" w:rsidP="00215926" w:rsidRDefault="00327D40" w14:paraId="1671D09A" w14:textId="77777777">
            <w:pPr>
              <w:pStyle w:val="NormalWeb"/>
              <w:spacing w:after="0"/>
              <w:rPr>
                <w:sz w:val="20"/>
                <w:szCs w:val="20"/>
              </w:rPr>
            </w:pPr>
          </w:p>
          <w:p w:rsidR="00327D40" w:rsidP="00215926" w:rsidRDefault="00327D40" w14:paraId="275C73D2" w14:textId="77777777">
            <w:pPr>
              <w:rPr>
                <w:rFonts w:ascii="Calibri" w:hAnsi="Calibri" w:cs="Calibri"/>
                <w:b/>
                <w:bCs/>
                <w:color w:val="000000" w:themeColor="text1"/>
                <w:sz w:val="20"/>
                <w:szCs w:val="20"/>
              </w:rPr>
            </w:pPr>
          </w:p>
        </w:tc>
        <w:tc>
          <w:tcPr>
            <w:tcW w:w="2426" w:type="dxa"/>
            <w:tcMar/>
          </w:tcPr>
          <w:p w:rsidR="00327D40" w:rsidP="4C707D03" w:rsidRDefault="00327D40" w14:textId="77777777" w14:noSpellErr="1" w14:paraId="5E741268">
            <w:pPr>
              <w:pStyle w:val="NormalWeb"/>
              <w:spacing w:before="0" w:beforeAutospacing="0" w:after="0" w:afterAutospacing="0"/>
              <w:rPr>
                <w:rFonts w:ascii="Calibri" w:hAnsi="Calibri" w:eastAsia="Calibri" w:cs="Calibri"/>
                <w:color w:val="000000" w:themeColor="text1" w:themeTint="FF" w:themeShade="FF"/>
                <w:sz w:val="20"/>
                <w:szCs w:val="20"/>
              </w:rPr>
            </w:pPr>
            <w:r w:rsidRPr="4C707D03" w:rsidR="75378339">
              <w:rPr>
                <w:rFonts w:ascii="Calibri" w:hAnsi="Calibri" w:eastAsia="Calibri" w:cs="Calibri"/>
                <w:color w:val="000000" w:themeColor="text1" w:themeTint="FF" w:themeShade="FF"/>
                <w:sz w:val="20"/>
                <w:szCs w:val="20"/>
              </w:rPr>
              <w:t>RL 12.5 Analyze how an author’s choices concerning how to structure specific parts of a text (e.g., the choice of where to begin or end a story, the choice to provide a comedic or tragic resolution) contribute to its overall structure and meaning as well as its aesthetic impact.</w:t>
            </w:r>
          </w:p>
          <w:p w:rsidR="00327D40" w:rsidP="4C707D03" w:rsidRDefault="00327D40" w14:textId="77777777" w14:noSpellErr="1" w14:paraId="76BF04EB">
            <w:pPr>
              <w:pStyle w:val="NormalWeb"/>
              <w:spacing w:before="0" w:beforeAutospacing="0" w:after="0" w:afterAutospacing="0"/>
              <w:rPr>
                <w:sz w:val="20"/>
                <w:szCs w:val="20"/>
              </w:rPr>
            </w:pPr>
          </w:p>
          <w:p w:rsidR="00327D40" w:rsidP="4C707D03" w:rsidRDefault="00327D40" w14:paraId="20D40AE5" w14:textId="76F832A6">
            <w:pPr>
              <w:pStyle w:val="NormalWeb"/>
              <w:spacing w:before="0" w:beforeAutospacing="off" w:after="0" w:afterAutospacing="off"/>
              <w:rPr>
                <w:rFonts w:ascii="Calibri" w:hAnsi="Calibri" w:eastAsia="Calibri" w:cs="Calibri"/>
                <w:b w:val="1"/>
                <w:bCs w:val="1"/>
                <w:color w:val="000000" w:themeColor="text1"/>
                <w:sz w:val="20"/>
                <w:szCs w:val="20"/>
              </w:rPr>
            </w:pPr>
          </w:p>
        </w:tc>
      </w:tr>
      <w:tr w:rsidR="00327D40" w:rsidTr="4C707D03" w14:paraId="70CBAB1F" w14:textId="77777777">
        <w:trPr>
          <w:trHeight w:val="300"/>
        </w:trPr>
        <w:tc>
          <w:tcPr>
            <w:tcW w:w="1937" w:type="dxa"/>
            <w:tcMar/>
          </w:tcPr>
          <w:p w:rsidRPr="00C91324" w:rsidR="00327D40" w:rsidP="00327D40" w:rsidRDefault="00327D40" w14:paraId="3F460D8F" w14:textId="77777777">
            <w:pPr>
              <w:pStyle w:val="ListParagraph"/>
              <w:numPr>
                <w:ilvl w:val="0"/>
                <w:numId w:val="1"/>
              </w:numPr>
              <w:spacing w:line="276" w:lineRule="auto"/>
              <w:rPr>
                <w:rFonts w:ascii="Times New Roman" w:hAnsi="Times New Roman" w:eastAsia="Times New Roman" w:cs="Times New Roman"/>
                <w:sz w:val="20"/>
                <w:szCs w:val="20"/>
              </w:rPr>
            </w:pPr>
            <w:r w:rsidRPr="22B137ED">
              <w:rPr>
                <w:rFonts w:ascii="Times New Roman" w:hAnsi="Times New Roman" w:eastAsia="Times New Roman" w:cs="Times New Roman"/>
                <w:sz w:val="20"/>
                <w:szCs w:val="20"/>
              </w:rPr>
              <w:t>Based on the objectives, what will students know and be able to do after the lesson.</w:t>
            </w:r>
          </w:p>
        </w:tc>
        <w:tc>
          <w:tcPr>
            <w:tcW w:w="2156" w:type="dxa"/>
            <w:tcMar/>
          </w:tcPr>
          <w:p w:rsidRPr="00443E30" w:rsidR="00443E30" w:rsidP="00443E30" w:rsidRDefault="00443E30" w14:paraId="61184470" w14:textId="77777777">
            <w:pPr>
              <w:rPr>
                <w:rFonts w:ascii="Times New Roman" w:hAnsi="Times New Roman" w:eastAsia="Times New Roman" w:cs="Times New Roman"/>
                <w:sz w:val="20"/>
                <w:szCs w:val="20"/>
              </w:rPr>
            </w:pPr>
            <w:r w:rsidRPr="00443E30">
              <w:rPr>
                <w:rFonts w:ascii="Times New Roman" w:hAnsi="Times New Roman" w:eastAsia="Times New Roman" w:cs="Times New Roman"/>
                <w:b/>
                <w:bCs/>
                <w:sz w:val="20"/>
                <w:szCs w:val="20"/>
              </w:rPr>
              <w:t>SWBAT</w:t>
            </w:r>
            <w:r w:rsidRPr="00443E30">
              <w:rPr>
                <w:rFonts w:ascii="Times New Roman" w:hAnsi="Times New Roman" w:eastAsia="Times New Roman" w:cs="Times New Roman"/>
                <w:sz w:val="20"/>
                <w:szCs w:val="20"/>
              </w:rPr>
              <w:t xml:space="preserve"> </w:t>
            </w:r>
            <w:proofErr w:type="gramStart"/>
            <w:r w:rsidRPr="00443E30">
              <w:rPr>
                <w:rFonts w:ascii="Times New Roman" w:hAnsi="Times New Roman" w:eastAsia="Times New Roman" w:cs="Times New Roman"/>
                <w:sz w:val="20"/>
                <w:szCs w:val="20"/>
              </w:rPr>
              <w:t>identify</w:t>
            </w:r>
            <w:proofErr w:type="gramEnd"/>
            <w:r w:rsidRPr="00443E30">
              <w:rPr>
                <w:rFonts w:ascii="Times New Roman" w:hAnsi="Times New Roman" w:eastAsia="Times New Roman" w:cs="Times New Roman"/>
                <w:sz w:val="20"/>
                <w:szCs w:val="20"/>
              </w:rPr>
              <w:t xml:space="preserve"> and define word parts </w:t>
            </w:r>
            <w:r w:rsidRPr="00443E30">
              <w:rPr>
                <w:rFonts w:ascii="Times New Roman" w:hAnsi="Times New Roman" w:eastAsia="Times New Roman" w:cs="Times New Roman"/>
                <w:b/>
                <w:bCs/>
                <w:sz w:val="20"/>
                <w:szCs w:val="20"/>
              </w:rPr>
              <w:t>IOT</w:t>
            </w:r>
            <w:r w:rsidRPr="00443E30">
              <w:rPr>
                <w:rFonts w:ascii="Times New Roman" w:hAnsi="Times New Roman" w:eastAsia="Times New Roman" w:cs="Times New Roman"/>
                <w:sz w:val="20"/>
                <w:szCs w:val="20"/>
              </w:rPr>
              <w:t xml:space="preserve"> determine the meaning of unfamiliar words and phrases (including figurative, connotative, and technical meanings).</w:t>
            </w:r>
          </w:p>
          <w:p w:rsidRPr="386B570F" w:rsidR="00327D40" w:rsidP="00443E30" w:rsidRDefault="00443E30" w14:paraId="24D95889" w14:textId="7B065C98">
            <w:pPr>
              <w:spacing w:line="259" w:lineRule="auto"/>
              <w:rPr>
                <w:rFonts w:ascii="Times New Roman" w:hAnsi="Times New Roman" w:eastAsia="Times New Roman" w:cs="Times New Roman"/>
                <w:sz w:val="20"/>
                <w:szCs w:val="20"/>
              </w:rPr>
            </w:pPr>
            <w:r w:rsidRPr="00443E30">
              <w:rPr>
                <w:rFonts w:ascii="Times New Roman" w:hAnsi="Times New Roman" w:eastAsia="Times New Roman" w:cs="Times New Roman"/>
                <w:sz w:val="20"/>
                <w:szCs w:val="20"/>
              </w:rPr>
              <w:br/>
            </w:r>
            <w:r w:rsidRPr="00443E30">
              <w:rPr>
                <w:rFonts w:ascii="Times New Roman" w:hAnsi="Times New Roman" w:eastAsia="Times New Roman" w:cs="Times New Roman"/>
                <w:b/>
                <w:bCs/>
                <w:sz w:val="20"/>
                <w:szCs w:val="20"/>
              </w:rPr>
              <w:t xml:space="preserve">SWBAT </w:t>
            </w:r>
            <w:r w:rsidRPr="00443E30">
              <w:rPr>
                <w:rFonts w:ascii="Times New Roman" w:hAnsi="Times New Roman" w:eastAsia="Times New Roman" w:cs="Times New Roman"/>
                <w:sz w:val="20"/>
                <w:szCs w:val="20"/>
              </w:rPr>
              <w:t>identify context clues</w:t>
            </w:r>
            <w:r w:rsidRPr="00443E30">
              <w:rPr>
                <w:rFonts w:ascii="Times New Roman" w:hAnsi="Times New Roman" w:eastAsia="Times New Roman" w:cs="Times New Roman"/>
                <w:b/>
                <w:bCs/>
                <w:sz w:val="20"/>
                <w:szCs w:val="20"/>
              </w:rPr>
              <w:t xml:space="preserve"> IOT </w:t>
            </w:r>
            <w:r w:rsidRPr="00443E30">
              <w:rPr>
                <w:rFonts w:ascii="Times New Roman" w:hAnsi="Times New Roman" w:eastAsia="Times New Roman" w:cs="Times New Roman"/>
                <w:sz w:val="20"/>
                <w:szCs w:val="20"/>
              </w:rPr>
              <w:t>determine the meaning of unfamiliar words and phrases (including figurative, connotative, and technical meanings).</w:t>
            </w:r>
          </w:p>
        </w:tc>
        <w:tc>
          <w:tcPr>
            <w:tcW w:w="2122" w:type="dxa"/>
            <w:tcMar/>
          </w:tcPr>
          <w:p w:rsidR="00327D40" w:rsidP="00443E30" w:rsidRDefault="00E86478" w14:paraId="23D9EFDB"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Students can </w:t>
            </w:r>
            <w:r w:rsidRPr="00443E30" w:rsidR="00443E30">
              <w:rPr>
                <w:rFonts w:ascii="Times New Roman" w:hAnsi="Times New Roman" w:eastAsia="Times New Roman" w:cs="Times New Roman"/>
                <w:sz w:val="20"/>
                <w:szCs w:val="20"/>
              </w:rPr>
              <w:t>Demonstrate command of the conventions of standard English grammar and usage when writing or speaking</w:t>
            </w:r>
          </w:p>
          <w:p w:rsidR="00E86478" w:rsidP="00443E30" w:rsidRDefault="00E86478" w14:paraId="1A5AD222" w14:textId="77777777">
            <w:pPr>
              <w:rPr>
                <w:rFonts w:ascii="Times New Roman" w:hAnsi="Times New Roman" w:eastAsia="Times New Roman" w:cs="Times New Roman"/>
                <w:sz w:val="20"/>
                <w:szCs w:val="20"/>
              </w:rPr>
            </w:pPr>
          </w:p>
          <w:p w:rsidRPr="386B570F" w:rsidR="00E86478" w:rsidP="00443E30" w:rsidRDefault="00E86478" w14:paraId="7423AB8D" w14:textId="293C16BA">
            <w:pPr>
              <w:rPr>
                <w:rFonts w:ascii="Times New Roman" w:hAnsi="Times New Roman" w:eastAsia="Times New Roman" w:cs="Times New Roman"/>
                <w:sz w:val="20"/>
                <w:szCs w:val="20"/>
              </w:rPr>
            </w:pPr>
            <w:r w:rsidRPr="00443E30">
              <w:rPr>
                <w:rFonts w:ascii="Times New Roman" w:hAnsi="Times New Roman" w:eastAsia="Times New Roman" w:cs="Times New Roman"/>
                <w:b/>
                <w:bCs/>
                <w:sz w:val="20"/>
                <w:szCs w:val="20"/>
              </w:rPr>
              <w:t xml:space="preserve">SWBAT </w:t>
            </w:r>
            <w:r w:rsidRPr="00443E30">
              <w:rPr>
                <w:rFonts w:ascii="Times New Roman" w:hAnsi="Times New Roman" w:eastAsia="Times New Roman" w:cs="Times New Roman"/>
                <w:sz w:val="20"/>
                <w:szCs w:val="20"/>
              </w:rPr>
              <w:t>identify context clues</w:t>
            </w:r>
            <w:r w:rsidRPr="00443E30">
              <w:rPr>
                <w:rFonts w:ascii="Times New Roman" w:hAnsi="Times New Roman" w:eastAsia="Times New Roman" w:cs="Times New Roman"/>
                <w:b/>
                <w:bCs/>
                <w:sz w:val="20"/>
                <w:szCs w:val="20"/>
              </w:rPr>
              <w:t xml:space="preserve"> IOT </w:t>
            </w:r>
            <w:r w:rsidRPr="00443E30">
              <w:rPr>
                <w:rFonts w:ascii="Times New Roman" w:hAnsi="Times New Roman" w:eastAsia="Times New Roman" w:cs="Times New Roman"/>
                <w:sz w:val="20"/>
                <w:szCs w:val="20"/>
              </w:rPr>
              <w:t>determine the meaning of unfamiliar words and phrases (including figurative, connotative, and technical meanings).</w:t>
            </w:r>
          </w:p>
        </w:tc>
        <w:tc>
          <w:tcPr>
            <w:tcW w:w="2562" w:type="dxa"/>
            <w:tcMar/>
          </w:tcPr>
          <w:p w:rsidRPr="00E86478" w:rsidR="00E86478" w:rsidP="00E86478" w:rsidRDefault="00E86478" w14:paraId="691BE86D" w14:textId="77777777">
            <w:pPr>
              <w:spacing w:line="259" w:lineRule="auto"/>
              <w:rPr>
                <w:rFonts w:ascii="Times New Roman" w:hAnsi="Times New Roman" w:eastAsia="Times New Roman" w:cs="Times New Roman"/>
                <w:sz w:val="20"/>
                <w:szCs w:val="20"/>
              </w:rPr>
            </w:pPr>
            <w:r w:rsidRPr="00E86478">
              <w:rPr>
                <w:rFonts w:ascii="Times New Roman" w:hAnsi="Times New Roman" w:eastAsia="Times New Roman" w:cs="Times New Roman"/>
                <w:b/>
                <w:bCs/>
                <w:sz w:val="20"/>
                <w:szCs w:val="20"/>
              </w:rPr>
              <w:t xml:space="preserve">SWBAT </w:t>
            </w:r>
            <w:proofErr w:type="gramStart"/>
            <w:r w:rsidRPr="00E86478">
              <w:rPr>
                <w:rFonts w:ascii="Times New Roman" w:hAnsi="Times New Roman" w:eastAsia="Times New Roman" w:cs="Times New Roman"/>
                <w:sz w:val="20"/>
                <w:szCs w:val="20"/>
              </w:rPr>
              <w:t>identify</w:t>
            </w:r>
            <w:proofErr w:type="gramEnd"/>
            <w:r w:rsidRPr="00E86478">
              <w:rPr>
                <w:rFonts w:ascii="Times New Roman" w:hAnsi="Times New Roman" w:eastAsia="Times New Roman" w:cs="Times New Roman"/>
                <w:sz w:val="20"/>
                <w:szCs w:val="20"/>
              </w:rPr>
              <w:t xml:space="preserve"> and describe the structure(s) of a literary work </w:t>
            </w:r>
            <w:r w:rsidRPr="00E86478">
              <w:rPr>
                <w:rFonts w:ascii="Times New Roman" w:hAnsi="Times New Roman" w:eastAsia="Times New Roman" w:cs="Times New Roman"/>
                <w:b/>
                <w:bCs/>
                <w:sz w:val="20"/>
                <w:szCs w:val="20"/>
              </w:rPr>
              <w:t xml:space="preserve">IOT </w:t>
            </w:r>
            <w:r w:rsidRPr="00E86478">
              <w:rPr>
                <w:rFonts w:ascii="Times New Roman" w:hAnsi="Times New Roman" w:eastAsia="Times New Roman" w:cs="Times New Roman"/>
                <w:sz w:val="20"/>
                <w:szCs w:val="20"/>
              </w:rPr>
              <w:t>analyze how an author’s choices concerning how to structure specific parts of the text contribute to its overall structure and meaning as well as its aesthetic impact. </w:t>
            </w:r>
          </w:p>
          <w:p w:rsidR="00327D40" w:rsidP="00215926" w:rsidRDefault="00327D40" w14:paraId="20488B9D" w14:textId="77777777">
            <w:pPr>
              <w:rPr>
                <w:rFonts w:ascii="Times New Roman" w:hAnsi="Times New Roman" w:eastAsia="Times New Roman" w:cs="Times New Roman"/>
                <w:sz w:val="20"/>
                <w:szCs w:val="20"/>
              </w:rPr>
            </w:pPr>
          </w:p>
        </w:tc>
        <w:tc>
          <w:tcPr>
            <w:tcW w:w="2562" w:type="dxa"/>
            <w:tcMar/>
          </w:tcPr>
          <w:p w:rsidRPr="00E86478" w:rsidR="00E86478" w:rsidP="00E86478" w:rsidRDefault="00E86478" w14:paraId="2AB70B2D" w14:textId="77777777">
            <w:pPr>
              <w:spacing w:line="259" w:lineRule="auto"/>
              <w:rPr>
                <w:rFonts w:ascii="Times New Roman" w:hAnsi="Times New Roman" w:eastAsia="Times New Roman" w:cs="Times New Roman"/>
                <w:sz w:val="20"/>
                <w:szCs w:val="20"/>
              </w:rPr>
            </w:pPr>
            <w:r w:rsidRPr="00E86478">
              <w:rPr>
                <w:rFonts w:ascii="Times New Roman" w:hAnsi="Times New Roman" w:eastAsia="Times New Roman" w:cs="Times New Roman"/>
                <w:b/>
                <w:bCs/>
                <w:sz w:val="20"/>
                <w:szCs w:val="20"/>
              </w:rPr>
              <w:t xml:space="preserve">SWBAT </w:t>
            </w:r>
            <w:proofErr w:type="gramStart"/>
            <w:r w:rsidRPr="00E86478">
              <w:rPr>
                <w:rFonts w:ascii="Times New Roman" w:hAnsi="Times New Roman" w:eastAsia="Times New Roman" w:cs="Times New Roman"/>
                <w:sz w:val="20"/>
                <w:szCs w:val="20"/>
              </w:rPr>
              <w:t>identify</w:t>
            </w:r>
            <w:proofErr w:type="gramEnd"/>
            <w:r w:rsidRPr="00E86478">
              <w:rPr>
                <w:rFonts w:ascii="Times New Roman" w:hAnsi="Times New Roman" w:eastAsia="Times New Roman" w:cs="Times New Roman"/>
                <w:sz w:val="20"/>
                <w:szCs w:val="20"/>
              </w:rPr>
              <w:t xml:space="preserve"> and describe the structure(s) of a literary work </w:t>
            </w:r>
            <w:r w:rsidRPr="00E86478">
              <w:rPr>
                <w:rFonts w:ascii="Times New Roman" w:hAnsi="Times New Roman" w:eastAsia="Times New Roman" w:cs="Times New Roman"/>
                <w:b/>
                <w:bCs/>
                <w:sz w:val="20"/>
                <w:szCs w:val="20"/>
              </w:rPr>
              <w:t xml:space="preserve">IOT </w:t>
            </w:r>
            <w:r w:rsidRPr="00E86478">
              <w:rPr>
                <w:rFonts w:ascii="Times New Roman" w:hAnsi="Times New Roman" w:eastAsia="Times New Roman" w:cs="Times New Roman"/>
                <w:sz w:val="20"/>
                <w:szCs w:val="20"/>
              </w:rPr>
              <w:t>analyze how an author’s choices concerning how to structure specific parts of the text contribute to its overall structure and meaning as well as its aesthetic impact. </w:t>
            </w:r>
          </w:p>
          <w:p w:rsidR="00327D40" w:rsidP="00215926" w:rsidRDefault="00327D40" w14:paraId="7406AD6F" w14:textId="77777777">
            <w:pPr>
              <w:rPr>
                <w:rFonts w:ascii="Times New Roman" w:hAnsi="Times New Roman" w:eastAsia="Times New Roman" w:cs="Times New Roman"/>
                <w:color w:val="000000" w:themeColor="text1"/>
                <w:sz w:val="20"/>
                <w:szCs w:val="20"/>
              </w:rPr>
            </w:pPr>
          </w:p>
        </w:tc>
        <w:tc>
          <w:tcPr>
            <w:tcW w:w="2426" w:type="dxa"/>
            <w:tcMar/>
          </w:tcPr>
          <w:p w:rsidRPr="22B137ED" w:rsidR="00327D40" w:rsidP="00215926" w:rsidRDefault="00327D40" w14:paraId="3F38601A" w14:textId="39D62F27">
            <w:pPr>
              <w:rPr>
                <w:rFonts w:ascii="Times New Roman" w:hAnsi="Times New Roman" w:eastAsia="Times New Roman" w:cs="Times New Roman"/>
                <w:sz w:val="20"/>
                <w:szCs w:val="20"/>
              </w:rPr>
            </w:pPr>
            <w:r w:rsidRPr="4C707D03" w:rsidR="605498A4">
              <w:rPr>
                <w:rFonts w:ascii="Times New Roman" w:hAnsi="Times New Roman" w:eastAsia="Times New Roman" w:cs="Times New Roman"/>
                <w:b w:val="1"/>
                <w:bCs w:val="1"/>
                <w:sz w:val="20"/>
                <w:szCs w:val="20"/>
              </w:rPr>
              <w:t xml:space="preserve">SWBAT </w:t>
            </w:r>
            <w:r w:rsidRPr="4C707D03" w:rsidR="605498A4">
              <w:rPr>
                <w:rFonts w:ascii="Times New Roman" w:hAnsi="Times New Roman" w:eastAsia="Times New Roman" w:cs="Times New Roman"/>
                <w:sz w:val="20"/>
                <w:szCs w:val="20"/>
              </w:rPr>
              <w:t xml:space="preserve">identify and describe the structure(s) of a literary work </w:t>
            </w:r>
            <w:r w:rsidRPr="4C707D03" w:rsidR="605498A4">
              <w:rPr>
                <w:rFonts w:ascii="Times New Roman" w:hAnsi="Times New Roman" w:eastAsia="Times New Roman" w:cs="Times New Roman"/>
                <w:b w:val="1"/>
                <w:bCs w:val="1"/>
                <w:sz w:val="20"/>
                <w:szCs w:val="20"/>
              </w:rPr>
              <w:t xml:space="preserve">IOT </w:t>
            </w:r>
            <w:r w:rsidRPr="4C707D03" w:rsidR="605498A4">
              <w:rPr>
                <w:rFonts w:ascii="Times New Roman" w:hAnsi="Times New Roman" w:eastAsia="Times New Roman" w:cs="Times New Roman"/>
                <w:sz w:val="20"/>
                <w:szCs w:val="20"/>
              </w:rPr>
              <w:t>analyze how an author’s choices concerning how to structure specific parts of the text contribute to its overall structure and meaning as well as its aesthetic impact</w:t>
            </w:r>
          </w:p>
        </w:tc>
      </w:tr>
      <w:tr w:rsidR="00327D40" w:rsidTr="4C707D03" w14:paraId="309D6BED" w14:textId="77777777">
        <w:trPr>
          <w:trHeight w:val="300"/>
        </w:trPr>
        <w:tc>
          <w:tcPr>
            <w:tcW w:w="1937" w:type="dxa"/>
            <w:tcMar/>
          </w:tcPr>
          <w:p w:rsidRPr="006D14C4" w:rsidR="00327D40" w:rsidP="00327D40" w:rsidRDefault="00327D40" w14:paraId="5070B0C2" w14:textId="77777777">
            <w:pPr>
              <w:pStyle w:val="paragraph"/>
              <w:numPr>
                <w:ilvl w:val="0"/>
                <w:numId w:val="1"/>
              </w:numPr>
              <w:spacing w:before="0" w:beforeAutospacing="0" w:after="60" w:afterAutospacing="0"/>
              <w:textAlignment w:val="baseline"/>
              <w:rPr>
                <w:rStyle w:val="normaltextrun"/>
                <w:sz w:val="20"/>
                <w:szCs w:val="20"/>
              </w:rPr>
            </w:pPr>
            <w:r w:rsidRPr="0A7102F5">
              <w:rPr>
                <w:rStyle w:val="normaltextrun"/>
                <w:sz w:val="20"/>
                <w:szCs w:val="20"/>
              </w:rPr>
              <w:t xml:space="preserve">What are the most important aspects of this text and how are questions focused on them? </w:t>
            </w:r>
          </w:p>
          <w:p w:rsidR="00327D40" w:rsidP="00215926" w:rsidRDefault="00327D40" w14:paraId="0E39DCEB" w14:textId="77777777">
            <w:pPr>
              <w:pStyle w:val="paragraph"/>
              <w:spacing w:before="0" w:beforeAutospacing="0" w:after="60" w:afterAutospacing="0"/>
              <w:ind w:left="360"/>
              <w:textAlignment w:val="baseline"/>
              <w:rPr>
                <w:rStyle w:val="normaltextrun"/>
                <w:sz w:val="20"/>
                <w:szCs w:val="20"/>
              </w:rPr>
            </w:pPr>
          </w:p>
          <w:p w:rsidRPr="006D14C4" w:rsidR="00327D40" w:rsidP="00215926" w:rsidRDefault="00327D40" w14:paraId="5CDCE010" w14:textId="77777777">
            <w:pPr>
              <w:pStyle w:val="paragraph"/>
              <w:spacing w:before="0" w:beforeAutospacing="0" w:after="60" w:afterAutospacing="0"/>
              <w:textAlignment w:val="baseline"/>
              <w:rPr>
                <w:i/>
                <w:iCs/>
                <w:sz w:val="20"/>
                <w:szCs w:val="20"/>
              </w:rPr>
            </w:pPr>
            <w:r w:rsidRPr="0A7102F5">
              <w:rPr>
                <w:rStyle w:val="normaltextrun"/>
                <w:i/>
                <w:iCs/>
                <w:sz w:val="20"/>
                <w:szCs w:val="20"/>
              </w:rPr>
              <w:t xml:space="preserve">Note the “Must Ask” questions that are crucial to the goal of communicating the essential understandings of </w:t>
            </w:r>
            <w:r w:rsidRPr="0A7102F5">
              <w:rPr>
                <w:rStyle w:val="normaltextrun"/>
                <w:i/>
                <w:iCs/>
                <w:sz w:val="20"/>
                <w:szCs w:val="20"/>
              </w:rPr>
              <w:lastRenderedPageBreak/>
              <w:t>the text and standard(s).  These questions should represent part of your “Checks for Understanding” during the lesson.</w:t>
            </w:r>
          </w:p>
          <w:p w:rsidR="00327D40" w:rsidP="00215926" w:rsidRDefault="00327D40" w14:paraId="208CA499" w14:textId="77777777">
            <w:pPr>
              <w:rPr>
                <w:rFonts w:ascii="Times New Roman" w:hAnsi="Times New Roman" w:eastAsia="Times New Roman" w:cs="Times New Roman"/>
                <w:sz w:val="20"/>
                <w:szCs w:val="20"/>
              </w:rPr>
            </w:pPr>
          </w:p>
        </w:tc>
        <w:tc>
          <w:tcPr>
            <w:tcW w:w="2156" w:type="dxa"/>
            <w:tcMar/>
          </w:tcPr>
          <w:p w:rsidRPr="003341E7" w:rsidR="00327D40" w:rsidP="00215926" w:rsidRDefault="00327D40" w14:paraId="4E9352CE" w14:textId="77777777">
            <w:pPr>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lastRenderedPageBreak/>
              <w:t xml:space="preserve">Texts used to help students to make sense of this standard must be </w:t>
            </w:r>
            <w:proofErr w:type="gramStart"/>
            <w:r w:rsidRPr="386B570F">
              <w:rPr>
                <w:rFonts w:ascii="Calibri" w:hAnsi="Calibri" w:eastAsia="Times New Roman" w:cs="Calibri"/>
                <w:color w:val="000000" w:themeColor="text1"/>
                <w:sz w:val="20"/>
                <w:szCs w:val="20"/>
              </w:rPr>
              <w:t>facilitated</w:t>
            </w:r>
            <w:proofErr w:type="gramEnd"/>
            <w:r w:rsidRPr="386B570F">
              <w:rPr>
                <w:rFonts w:ascii="Calibri" w:hAnsi="Calibri" w:eastAsia="Times New Roman" w:cs="Calibri"/>
                <w:color w:val="000000" w:themeColor="text1"/>
                <w:sz w:val="20"/>
                <w:szCs w:val="20"/>
              </w:rPr>
              <w:t xml:space="preserve"> should represent a balanced approach to exposure to informational texts and should therefore be: </w:t>
            </w:r>
          </w:p>
          <w:p w:rsidRPr="003341E7" w:rsidR="00327D40" w:rsidP="00327D40" w:rsidRDefault="00327D40" w14:paraId="04DC7EC8" w14:textId="77777777">
            <w:pPr>
              <w:numPr>
                <w:ilvl w:val="0"/>
                <w:numId w:val="4"/>
              </w:numPr>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t>historic  </w:t>
            </w:r>
          </w:p>
          <w:p w:rsidRPr="003341E7" w:rsidR="00327D40" w:rsidP="00327D40" w:rsidRDefault="00327D40" w14:paraId="19F87F3F" w14:textId="77777777">
            <w:pPr>
              <w:numPr>
                <w:ilvl w:val="0"/>
                <w:numId w:val="4"/>
              </w:numPr>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t xml:space="preserve">scientific </w:t>
            </w:r>
          </w:p>
          <w:p w:rsidRPr="003341E7" w:rsidR="00327D40" w:rsidP="00327D40" w:rsidRDefault="00327D40" w14:paraId="6D365D64" w14:textId="77777777">
            <w:pPr>
              <w:numPr>
                <w:ilvl w:val="0"/>
                <w:numId w:val="4"/>
              </w:numPr>
              <w:rPr>
                <w:rFonts w:ascii="Calibri" w:hAnsi="Calibri" w:eastAsia="Times New Roman" w:cs="Calibri"/>
                <w:color w:val="000000"/>
                <w:sz w:val="20"/>
                <w:szCs w:val="20"/>
              </w:rPr>
            </w:pPr>
            <w:proofErr w:type="gramStart"/>
            <w:r w:rsidRPr="386B570F">
              <w:rPr>
                <w:rFonts w:ascii="Calibri" w:hAnsi="Calibri" w:eastAsia="Times New Roman" w:cs="Calibri"/>
                <w:color w:val="000000" w:themeColor="text1"/>
                <w:sz w:val="20"/>
                <w:szCs w:val="20"/>
              </w:rPr>
              <w:t>technical</w:t>
            </w:r>
            <w:proofErr w:type="gramEnd"/>
            <w:r w:rsidRPr="386B570F">
              <w:rPr>
                <w:rFonts w:ascii="Calibri" w:hAnsi="Calibri" w:eastAsia="Times New Roman" w:cs="Calibri"/>
                <w:color w:val="000000" w:themeColor="text1"/>
                <w:sz w:val="20"/>
                <w:szCs w:val="20"/>
              </w:rPr>
              <w:t xml:space="preserve"> </w:t>
            </w:r>
          </w:p>
          <w:p w:rsidRPr="003341E7" w:rsidR="00327D40" w:rsidP="00215926" w:rsidRDefault="00327D40" w14:paraId="59A9A66F" w14:textId="77777777">
            <w:pPr>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t xml:space="preserve">They should reflect a variety of topics; </w:t>
            </w:r>
            <w:proofErr w:type="gramStart"/>
            <w:r w:rsidRPr="386B570F">
              <w:rPr>
                <w:rFonts w:ascii="Calibri" w:hAnsi="Calibri" w:eastAsia="Times New Roman" w:cs="Calibri"/>
                <w:color w:val="000000" w:themeColor="text1"/>
                <w:sz w:val="20"/>
                <w:szCs w:val="20"/>
              </w:rPr>
              <w:lastRenderedPageBreak/>
              <w:t>and  reflect</w:t>
            </w:r>
            <w:proofErr w:type="gramEnd"/>
            <w:r w:rsidRPr="386B570F">
              <w:rPr>
                <w:rFonts w:ascii="Calibri" w:hAnsi="Calibri" w:eastAsia="Times New Roman" w:cs="Calibri"/>
                <w:color w:val="000000" w:themeColor="text1"/>
                <w:sz w:val="20"/>
                <w:szCs w:val="20"/>
              </w:rPr>
              <w:t xml:space="preserve"> a variety of perspectives (opinions) on a multitude of topics. </w:t>
            </w:r>
          </w:p>
          <w:p w:rsidRPr="003341E7" w:rsidR="00327D40" w:rsidP="00215926" w:rsidRDefault="00327D40" w14:paraId="5C62D9BF" w14:textId="77777777">
            <w:pPr>
              <w:rPr>
                <w:rFonts w:ascii="Times New Roman" w:hAnsi="Times New Roman" w:eastAsia="Times New Roman" w:cs="Times New Roman"/>
                <w:sz w:val="20"/>
                <w:szCs w:val="20"/>
              </w:rPr>
            </w:pPr>
          </w:p>
          <w:p w:rsidRPr="003341E7" w:rsidR="00327D40" w:rsidP="00215926" w:rsidRDefault="00327D40" w14:paraId="57486407" w14:textId="77777777">
            <w:pPr>
              <w:ind w:left="720"/>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t xml:space="preserve">  </w:t>
            </w:r>
          </w:p>
          <w:p w:rsidRPr="003341E7" w:rsidR="00327D40" w:rsidP="00215926" w:rsidRDefault="00327D40" w14:paraId="0F32531D" w14:textId="77777777">
            <w:pPr>
              <w:rPr>
                <w:rFonts w:ascii="Calibri" w:hAnsi="Calibri" w:eastAsia="Times New Roman" w:cs="Calibri"/>
                <w:color w:val="000000"/>
                <w:sz w:val="20"/>
                <w:szCs w:val="20"/>
              </w:rPr>
            </w:pPr>
          </w:p>
          <w:p w:rsidRPr="386B570F" w:rsidR="00327D40" w:rsidP="00215926" w:rsidRDefault="00327D40" w14:paraId="18AB2899" w14:textId="77777777">
            <w:pPr>
              <w:textAlignment w:val="baseline"/>
              <w:rPr>
                <w:rFonts w:ascii="Calibri" w:hAnsi="Calibri" w:eastAsia="Times New Roman" w:cs="Calibri"/>
                <w:color w:val="000000" w:themeColor="text1"/>
                <w:sz w:val="20"/>
                <w:szCs w:val="20"/>
              </w:rPr>
            </w:pPr>
          </w:p>
        </w:tc>
        <w:tc>
          <w:tcPr>
            <w:tcW w:w="2122" w:type="dxa"/>
            <w:tcMar/>
          </w:tcPr>
          <w:p w:rsidRPr="003341E7" w:rsidR="00327D40" w:rsidP="00215926" w:rsidRDefault="00327D40" w14:paraId="79413DBC" w14:textId="77777777">
            <w:pPr>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lastRenderedPageBreak/>
              <w:t xml:space="preserve">Texts used to help students to make sense of this standard must be </w:t>
            </w:r>
            <w:proofErr w:type="gramStart"/>
            <w:r w:rsidRPr="386B570F">
              <w:rPr>
                <w:rFonts w:ascii="Calibri" w:hAnsi="Calibri" w:eastAsia="Times New Roman" w:cs="Calibri"/>
                <w:color w:val="000000" w:themeColor="text1"/>
                <w:sz w:val="20"/>
                <w:szCs w:val="20"/>
              </w:rPr>
              <w:t>facilitated</w:t>
            </w:r>
            <w:proofErr w:type="gramEnd"/>
            <w:r w:rsidRPr="386B570F">
              <w:rPr>
                <w:rFonts w:ascii="Calibri" w:hAnsi="Calibri" w:eastAsia="Times New Roman" w:cs="Calibri"/>
                <w:color w:val="000000" w:themeColor="text1"/>
                <w:sz w:val="20"/>
                <w:szCs w:val="20"/>
              </w:rPr>
              <w:t xml:space="preserve"> should represent a balanced approach to exposure to informational texts and should therefore be: </w:t>
            </w:r>
          </w:p>
          <w:p w:rsidRPr="003341E7" w:rsidR="00327D40" w:rsidP="00327D40" w:rsidRDefault="00327D40" w14:paraId="56EA526D" w14:textId="77777777">
            <w:pPr>
              <w:numPr>
                <w:ilvl w:val="0"/>
                <w:numId w:val="4"/>
              </w:numPr>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t>historic  </w:t>
            </w:r>
          </w:p>
          <w:p w:rsidRPr="003341E7" w:rsidR="00327D40" w:rsidP="00327D40" w:rsidRDefault="00327D40" w14:paraId="7669069F" w14:textId="77777777">
            <w:pPr>
              <w:numPr>
                <w:ilvl w:val="0"/>
                <w:numId w:val="4"/>
              </w:numPr>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t xml:space="preserve">scientific </w:t>
            </w:r>
          </w:p>
          <w:p w:rsidRPr="003341E7" w:rsidR="00327D40" w:rsidP="00327D40" w:rsidRDefault="00327D40" w14:paraId="362FF899" w14:textId="77777777">
            <w:pPr>
              <w:numPr>
                <w:ilvl w:val="0"/>
                <w:numId w:val="4"/>
              </w:numPr>
              <w:rPr>
                <w:rFonts w:ascii="Calibri" w:hAnsi="Calibri" w:eastAsia="Times New Roman" w:cs="Calibri"/>
                <w:color w:val="000000"/>
                <w:sz w:val="20"/>
                <w:szCs w:val="20"/>
              </w:rPr>
            </w:pPr>
            <w:proofErr w:type="gramStart"/>
            <w:r w:rsidRPr="386B570F">
              <w:rPr>
                <w:rFonts w:ascii="Calibri" w:hAnsi="Calibri" w:eastAsia="Times New Roman" w:cs="Calibri"/>
                <w:color w:val="000000" w:themeColor="text1"/>
                <w:sz w:val="20"/>
                <w:szCs w:val="20"/>
              </w:rPr>
              <w:t>technical</w:t>
            </w:r>
            <w:proofErr w:type="gramEnd"/>
            <w:r w:rsidRPr="386B570F">
              <w:rPr>
                <w:rFonts w:ascii="Calibri" w:hAnsi="Calibri" w:eastAsia="Times New Roman" w:cs="Calibri"/>
                <w:color w:val="000000" w:themeColor="text1"/>
                <w:sz w:val="20"/>
                <w:szCs w:val="20"/>
              </w:rPr>
              <w:t xml:space="preserve"> </w:t>
            </w:r>
          </w:p>
          <w:p w:rsidRPr="003341E7" w:rsidR="00327D40" w:rsidP="00215926" w:rsidRDefault="00327D40" w14:paraId="6960E2B7" w14:textId="77777777">
            <w:pPr>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t xml:space="preserve">They should reflect a variety of topics; </w:t>
            </w:r>
            <w:proofErr w:type="gramStart"/>
            <w:r w:rsidRPr="386B570F">
              <w:rPr>
                <w:rFonts w:ascii="Calibri" w:hAnsi="Calibri" w:eastAsia="Times New Roman" w:cs="Calibri"/>
                <w:color w:val="000000" w:themeColor="text1"/>
                <w:sz w:val="20"/>
                <w:szCs w:val="20"/>
              </w:rPr>
              <w:lastRenderedPageBreak/>
              <w:t>and  reflect</w:t>
            </w:r>
            <w:proofErr w:type="gramEnd"/>
            <w:r w:rsidRPr="386B570F">
              <w:rPr>
                <w:rFonts w:ascii="Calibri" w:hAnsi="Calibri" w:eastAsia="Times New Roman" w:cs="Calibri"/>
                <w:color w:val="000000" w:themeColor="text1"/>
                <w:sz w:val="20"/>
                <w:szCs w:val="20"/>
              </w:rPr>
              <w:t xml:space="preserve"> a variety of perspectives (opinions) on a multitude of topics. </w:t>
            </w:r>
          </w:p>
          <w:p w:rsidRPr="003341E7" w:rsidR="00327D40" w:rsidP="00215926" w:rsidRDefault="00327D40" w14:paraId="44E67E37" w14:textId="77777777">
            <w:pPr>
              <w:rPr>
                <w:rFonts w:ascii="Times New Roman" w:hAnsi="Times New Roman" w:eastAsia="Times New Roman" w:cs="Times New Roman"/>
                <w:sz w:val="20"/>
                <w:szCs w:val="20"/>
              </w:rPr>
            </w:pPr>
          </w:p>
          <w:p w:rsidRPr="003341E7" w:rsidR="00327D40" w:rsidP="00215926" w:rsidRDefault="00327D40" w14:paraId="5984E7DC" w14:textId="77777777">
            <w:pPr>
              <w:ind w:left="720"/>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t xml:space="preserve">  </w:t>
            </w:r>
          </w:p>
          <w:p w:rsidRPr="003341E7" w:rsidR="00327D40" w:rsidP="00215926" w:rsidRDefault="00327D40" w14:paraId="5ABFC1A1" w14:textId="77777777">
            <w:pPr>
              <w:rPr>
                <w:rFonts w:ascii="Calibri" w:hAnsi="Calibri" w:eastAsia="Times New Roman" w:cs="Calibri"/>
                <w:color w:val="000000"/>
                <w:sz w:val="20"/>
                <w:szCs w:val="20"/>
              </w:rPr>
            </w:pPr>
          </w:p>
          <w:p w:rsidRPr="386B570F" w:rsidR="00327D40" w:rsidP="00215926" w:rsidRDefault="00327D40" w14:paraId="09742E1C" w14:textId="77777777">
            <w:pPr>
              <w:textAlignment w:val="baseline"/>
              <w:rPr>
                <w:rFonts w:ascii="Calibri" w:hAnsi="Calibri" w:eastAsia="Times New Roman" w:cs="Calibri"/>
                <w:color w:val="000000" w:themeColor="text1"/>
                <w:sz w:val="20"/>
                <w:szCs w:val="20"/>
              </w:rPr>
            </w:pPr>
          </w:p>
        </w:tc>
        <w:tc>
          <w:tcPr>
            <w:tcW w:w="2562" w:type="dxa"/>
            <w:tcMar/>
          </w:tcPr>
          <w:p w:rsidR="00327D40" w:rsidP="4C707D03" w:rsidRDefault="00327D40" w14:paraId="2265BE68" w14:noSpellErr="1" w14:textId="57757F0D">
            <w:pPr>
              <w:rPr>
                <w:rFonts w:ascii="Calibri" w:hAnsi="Calibri" w:eastAsia="Times New Roman" w:cs="Calibri"/>
                <w:color w:val="000000" w:themeColor="text1" w:themeTint="FF" w:themeShade="FF"/>
                <w:sz w:val="20"/>
                <w:szCs w:val="20"/>
              </w:rPr>
            </w:pPr>
            <w:r w:rsidRPr="4C707D03" w:rsidR="00327D40">
              <w:rPr>
                <w:rFonts w:ascii="Calibri" w:hAnsi="Calibri" w:eastAsia="Times New Roman" w:cs="Calibri"/>
                <w:color w:val="000000" w:themeColor="text1" w:themeTint="FF" w:themeShade="FF"/>
                <w:sz w:val="20"/>
                <w:szCs w:val="20"/>
              </w:rPr>
              <w:t xml:space="preserve"> </w:t>
            </w:r>
          </w:p>
          <w:p w:rsidR="00327D40" w:rsidP="4C707D03" w:rsidRDefault="00327D40" w14:textId="77777777" w14:noSpellErr="1" w14:paraId="0849E158">
            <w:pPr>
              <w:rPr>
                <w:rFonts w:ascii="Calibri" w:hAnsi="Calibri" w:eastAsia="Times New Roman" w:cs="Calibri"/>
                <w:color w:val="000000" w:themeColor="text1" w:themeTint="FF" w:themeShade="FF"/>
                <w:sz w:val="20"/>
                <w:szCs w:val="20"/>
              </w:rPr>
            </w:pPr>
            <w:r w:rsidRPr="4C707D03" w:rsidR="2AA7FF9B">
              <w:rPr>
                <w:rFonts w:ascii="Calibri" w:hAnsi="Calibri" w:eastAsia="Times New Roman" w:cs="Calibri"/>
                <w:color w:val="000000" w:themeColor="text1" w:themeTint="FF" w:themeShade="FF"/>
                <w:sz w:val="20"/>
                <w:szCs w:val="20"/>
              </w:rPr>
              <w:t>Texts used to help students to make sense of this standard must be facilitated should represent a balanced approach to exposure to informational texts and should therefore be: </w:t>
            </w:r>
          </w:p>
          <w:p w:rsidR="00327D40" w:rsidP="4C707D03" w:rsidRDefault="00327D40" w14:textId="77777777" w14:noSpellErr="1" w14:paraId="6D33A0D1">
            <w:pPr>
              <w:numPr>
                <w:ilvl w:val="0"/>
                <w:numId w:val="4"/>
              </w:numPr>
              <w:rPr>
                <w:rFonts w:ascii="Calibri" w:hAnsi="Calibri" w:eastAsia="Times New Roman" w:cs="Calibri"/>
                <w:color w:val="000000" w:themeColor="text1" w:themeTint="FF" w:themeShade="FF"/>
                <w:sz w:val="20"/>
                <w:szCs w:val="20"/>
              </w:rPr>
            </w:pPr>
            <w:r w:rsidRPr="4C707D03" w:rsidR="2AA7FF9B">
              <w:rPr>
                <w:rFonts w:ascii="Calibri" w:hAnsi="Calibri" w:eastAsia="Times New Roman" w:cs="Calibri"/>
                <w:color w:val="000000" w:themeColor="text1" w:themeTint="FF" w:themeShade="FF"/>
                <w:sz w:val="20"/>
                <w:szCs w:val="20"/>
              </w:rPr>
              <w:t>historic  </w:t>
            </w:r>
          </w:p>
          <w:p w:rsidR="00327D40" w:rsidP="4C707D03" w:rsidRDefault="00327D40" w14:textId="77777777" w14:noSpellErr="1" w14:paraId="5BB074C2">
            <w:pPr>
              <w:numPr>
                <w:ilvl w:val="0"/>
                <w:numId w:val="4"/>
              </w:numPr>
              <w:rPr>
                <w:rFonts w:ascii="Calibri" w:hAnsi="Calibri" w:eastAsia="Times New Roman" w:cs="Calibri"/>
                <w:color w:val="000000" w:themeColor="text1" w:themeTint="FF" w:themeShade="FF"/>
                <w:sz w:val="20"/>
                <w:szCs w:val="20"/>
              </w:rPr>
            </w:pPr>
            <w:r w:rsidRPr="4C707D03" w:rsidR="2AA7FF9B">
              <w:rPr>
                <w:rFonts w:ascii="Calibri" w:hAnsi="Calibri" w:eastAsia="Times New Roman" w:cs="Calibri"/>
                <w:color w:val="000000" w:themeColor="text1" w:themeTint="FF" w:themeShade="FF"/>
                <w:sz w:val="20"/>
                <w:szCs w:val="20"/>
              </w:rPr>
              <w:t xml:space="preserve">scientific </w:t>
            </w:r>
          </w:p>
          <w:p w:rsidR="00327D40" w:rsidP="4C707D03" w:rsidRDefault="00327D40" w14:textId="77777777" w14:noSpellErr="1" w14:paraId="286B071E">
            <w:pPr>
              <w:numPr>
                <w:ilvl w:val="0"/>
                <w:numId w:val="4"/>
              </w:numPr>
              <w:rPr>
                <w:rFonts w:ascii="Calibri" w:hAnsi="Calibri" w:eastAsia="Times New Roman" w:cs="Calibri"/>
                <w:color w:val="000000" w:themeColor="text1" w:themeTint="FF" w:themeShade="FF"/>
                <w:sz w:val="20"/>
                <w:szCs w:val="20"/>
              </w:rPr>
            </w:pPr>
            <w:r w:rsidRPr="4C707D03" w:rsidR="2AA7FF9B">
              <w:rPr>
                <w:rFonts w:ascii="Calibri" w:hAnsi="Calibri" w:eastAsia="Times New Roman" w:cs="Calibri"/>
                <w:color w:val="000000" w:themeColor="text1" w:themeTint="FF" w:themeShade="FF"/>
                <w:sz w:val="20"/>
                <w:szCs w:val="20"/>
              </w:rPr>
              <w:t xml:space="preserve">technical </w:t>
            </w:r>
          </w:p>
          <w:p w:rsidR="00327D40" w:rsidP="4C707D03" w:rsidRDefault="00327D40" w14:textId="77777777" w14:noSpellErr="1" w14:paraId="0EF3FF02">
            <w:pPr>
              <w:rPr>
                <w:rFonts w:ascii="Calibri" w:hAnsi="Calibri" w:eastAsia="Times New Roman" w:cs="Calibri"/>
                <w:color w:val="000000" w:themeColor="text1" w:themeTint="FF" w:themeShade="FF"/>
                <w:sz w:val="20"/>
                <w:szCs w:val="20"/>
              </w:rPr>
            </w:pPr>
            <w:r w:rsidRPr="4C707D03" w:rsidR="2AA7FF9B">
              <w:rPr>
                <w:rFonts w:ascii="Calibri" w:hAnsi="Calibri" w:eastAsia="Times New Roman" w:cs="Calibri"/>
                <w:color w:val="000000" w:themeColor="text1" w:themeTint="FF" w:themeShade="FF"/>
                <w:sz w:val="20"/>
                <w:szCs w:val="20"/>
              </w:rPr>
              <w:t>They should reflect a variety of topics; and  reflect a variety of perspectives (opinions) on a multitude of topics. </w:t>
            </w:r>
          </w:p>
          <w:p w:rsidR="00327D40" w:rsidP="00215926" w:rsidRDefault="00327D40" w14:paraId="34465BEC" w14:textId="057F38E5">
            <w:pPr>
              <w:rPr>
                <w:rFonts w:ascii="Calibri" w:hAnsi="Calibri" w:eastAsia="Times New Roman" w:cs="Calibri"/>
                <w:color w:val="000000" w:themeColor="text1"/>
                <w:sz w:val="20"/>
                <w:szCs w:val="20"/>
              </w:rPr>
            </w:pPr>
          </w:p>
        </w:tc>
        <w:tc>
          <w:tcPr>
            <w:tcW w:w="2562" w:type="dxa"/>
            <w:tcMar/>
          </w:tcPr>
          <w:p w:rsidRPr="003341E7" w:rsidR="00327D40" w:rsidP="00215926" w:rsidRDefault="00327D40" w14:paraId="51060F4C" w14:textId="230A52E7">
            <w:pPr>
              <w:rPr>
                <w:rFonts w:ascii="Calibri" w:hAnsi="Calibri" w:eastAsia="Times New Roman" w:cs="Calibri"/>
                <w:color w:val="000000"/>
                <w:sz w:val="20"/>
                <w:szCs w:val="20"/>
              </w:rPr>
            </w:pPr>
            <w:r w:rsidRPr="4C707D03" w:rsidR="00327D40">
              <w:rPr>
                <w:rFonts w:ascii="Calibri" w:hAnsi="Calibri" w:eastAsia="Times New Roman" w:cs="Calibri"/>
                <w:color w:val="000000" w:themeColor="text1" w:themeTint="FF" w:themeShade="FF"/>
                <w:sz w:val="20"/>
                <w:szCs w:val="20"/>
              </w:rPr>
              <w:t xml:space="preserve"> </w:t>
            </w:r>
          </w:p>
          <w:p w:rsidRPr="003341E7" w:rsidR="00327D40" w:rsidP="4C707D03" w:rsidRDefault="00327D40" w14:textId="77777777" w14:noSpellErr="1" w14:paraId="56082CE5">
            <w:pPr>
              <w:rPr>
                <w:rFonts w:ascii="Calibri" w:hAnsi="Calibri" w:eastAsia="Times New Roman" w:cs="Calibri"/>
                <w:color w:val="000000" w:themeColor="text1" w:themeTint="FF" w:themeShade="FF"/>
                <w:sz w:val="20"/>
                <w:szCs w:val="20"/>
              </w:rPr>
            </w:pPr>
            <w:r w:rsidRPr="4C707D03" w:rsidR="5760261D">
              <w:rPr>
                <w:rFonts w:ascii="Calibri" w:hAnsi="Calibri" w:eastAsia="Times New Roman" w:cs="Calibri"/>
                <w:color w:val="000000" w:themeColor="text1" w:themeTint="FF" w:themeShade="FF"/>
                <w:sz w:val="20"/>
                <w:szCs w:val="20"/>
              </w:rPr>
              <w:t>Texts used to help students to make sense of this standard must be facilitated should represent a balanced approach to exposure to informational texts and should therefore be: </w:t>
            </w:r>
          </w:p>
          <w:p w:rsidRPr="003341E7" w:rsidR="00327D40" w:rsidP="4C707D03" w:rsidRDefault="00327D40" w14:textId="77777777" w14:noSpellErr="1" w14:paraId="733D27FF">
            <w:pPr>
              <w:numPr>
                <w:ilvl w:val="0"/>
                <w:numId w:val="4"/>
              </w:numPr>
              <w:rPr>
                <w:rFonts w:ascii="Calibri" w:hAnsi="Calibri" w:eastAsia="Times New Roman" w:cs="Calibri"/>
                <w:color w:val="000000" w:themeColor="text1" w:themeTint="FF" w:themeShade="FF"/>
                <w:sz w:val="20"/>
                <w:szCs w:val="20"/>
              </w:rPr>
            </w:pPr>
            <w:r w:rsidRPr="4C707D03" w:rsidR="5760261D">
              <w:rPr>
                <w:rFonts w:ascii="Calibri" w:hAnsi="Calibri" w:eastAsia="Times New Roman" w:cs="Calibri"/>
                <w:color w:val="000000" w:themeColor="text1" w:themeTint="FF" w:themeShade="FF"/>
                <w:sz w:val="20"/>
                <w:szCs w:val="20"/>
              </w:rPr>
              <w:t>historic  </w:t>
            </w:r>
          </w:p>
          <w:p w:rsidRPr="003341E7" w:rsidR="00327D40" w:rsidP="4C707D03" w:rsidRDefault="00327D40" w14:textId="77777777" w14:noSpellErr="1" w14:paraId="6950CE0D">
            <w:pPr>
              <w:numPr>
                <w:ilvl w:val="0"/>
                <w:numId w:val="4"/>
              </w:numPr>
              <w:rPr>
                <w:rFonts w:ascii="Calibri" w:hAnsi="Calibri" w:eastAsia="Times New Roman" w:cs="Calibri"/>
                <w:color w:val="000000" w:themeColor="text1" w:themeTint="FF" w:themeShade="FF"/>
                <w:sz w:val="20"/>
                <w:szCs w:val="20"/>
              </w:rPr>
            </w:pPr>
            <w:r w:rsidRPr="4C707D03" w:rsidR="5760261D">
              <w:rPr>
                <w:rFonts w:ascii="Calibri" w:hAnsi="Calibri" w:eastAsia="Times New Roman" w:cs="Calibri"/>
                <w:color w:val="000000" w:themeColor="text1" w:themeTint="FF" w:themeShade="FF"/>
                <w:sz w:val="20"/>
                <w:szCs w:val="20"/>
              </w:rPr>
              <w:t xml:space="preserve">scientific </w:t>
            </w:r>
          </w:p>
          <w:p w:rsidRPr="003341E7" w:rsidR="00327D40" w:rsidP="4C707D03" w:rsidRDefault="00327D40" w14:textId="77777777" w14:noSpellErr="1" w14:paraId="62F69561">
            <w:pPr>
              <w:numPr>
                <w:ilvl w:val="0"/>
                <w:numId w:val="4"/>
              </w:numPr>
              <w:rPr>
                <w:rFonts w:ascii="Calibri" w:hAnsi="Calibri" w:eastAsia="Times New Roman" w:cs="Calibri"/>
                <w:color w:val="000000" w:themeColor="text1" w:themeTint="FF" w:themeShade="FF"/>
                <w:sz w:val="20"/>
                <w:szCs w:val="20"/>
              </w:rPr>
            </w:pPr>
            <w:r w:rsidRPr="4C707D03" w:rsidR="5760261D">
              <w:rPr>
                <w:rFonts w:ascii="Calibri" w:hAnsi="Calibri" w:eastAsia="Times New Roman" w:cs="Calibri"/>
                <w:color w:val="000000" w:themeColor="text1" w:themeTint="FF" w:themeShade="FF"/>
                <w:sz w:val="20"/>
                <w:szCs w:val="20"/>
              </w:rPr>
              <w:t xml:space="preserve">technical </w:t>
            </w:r>
          </w:p>
          <w:p w:rsidRPr="003341E7" w:rsidR="00327D40" w:rsidP="4C707D03" w:rsidRDefault="00327D40" w14:textId="77777777" w14:noSpellErr="1" w14:paraId="1D29EDEC">
            <w:pPr>
              <w:rPr>
                <w:rFonts w:ascii="Calibri" w:hAnsi="Calibri" w:eastAsia="Times New Roman" w:cs="Calibri"/>
                <w:color w:val="000000" w:themeColor="text1" w:themeTint="FF" w:themeShade="FF"/>
                <w:sz w:val="20"/>
                <w:szCs w:val="20"/>
              </w:rPr>
            </w:pPr>
            <w:r w:rsidRPr="4C707D03" w:rsidR="5760261D">
              <w:rPr>
                <w:rFonts w:ascii="Calibri" w:hAnsi="Calibri" w:eastAsia="Times New Roman" w:cs="Calibri"/>
                <w:color w:val="000000" w:themeColor="text1" w:themeTint="FF" w:themeShade="FF"/>
                <w:sz w:val="20"/>
                <w:szCs w:val="20"/>
              </w:rPr>
              <w:t>They should reflect a variety of topics; and  reflect a variety of perspectives (opinions) on a multitude of topics. </w:t>
            </w:r>
          </w:p>
          <w:p w:rsidRPr="003341E7" w:rsidR="00327D40" w:rsidP="00215926" w:rsidRDefault="00327D40" w14:paraId="7085B817" w14:textId="6351EB03">
            <w:pPr>
              <w:rPr>
                <w:rFonts w:ascii="Times New Roman" w:hAnsi="Times New Roman" w:eastAsia="Times New Roman" w:cs="Times New Roman"/>
                <w:sz w:val="20"/>
                <w:szCs w:val="20"/>
              </w:rPr>
            </w:pPr>
          </w:p>
          <w:p w:rsidRPr="003341E7" w:rsidR="00327D40" w:rsidP="00215926" w:rsidRDefault="00327D40" w14:paraId="54F43042" w14:textId="77777777">
            <w:pPr>
              <w:ind w:left="720"/>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t xml:space="preserve">  </w:t>
            </w:r>
          </w:p>
          <w:p w:rsidRPr="003341E7" w:rsidR="00327D40" w:rsidP="00215926" w:rsidRDefault="00327D40" w14:paraId="36EC2F04" w14:textId="77777777">
            <w:pPr>
              <w:rPr>
                <w:rFonts w:ascii="Calibri" w:hAnsi="Calibri" w:eastAsia="Times New Roman" w:cs="Calibri"/>
                <w:color w:val="000000"/>
                <w:sz w:val="20"/>
                <w:szCs w:val="20"/>
              </w:rPr>
            </w:pPr>
          </w:p>
          <w:p w:rsidR="00327D40" w:rsidP="00215926" w:rsidRDefault="00327D40" w14:paraId="1DD47A88" w14:textId="77777777">
            <w:pPr>
              <w:rPr>
                <w:rFonts w:ascii="Times New Roman" w:hAnsi="Times New Roman" w:eastAsia="Times New Roman" w:cs="Times New Roman"/>
                <w:sz w:val="20"/>
                <w:szCs w:val="20"/>
              </w:rPr>
            </w:pPr>
          </w:p>
        </w:tc>
        <w:tc>
          <w:tcPr>
            <w:tcW w:w="2426" w:type="dxa"/>
            <w:tcMar/>
          </w:tcPr>
          <w:p w:rsidRPr="386B570F" w:rsidR="00327D40" w:rsidP="4C707D03" w:rsidRDefault="00327D40" w14:textId="77777777" w14:noSpellErr="1" w14:paraId="29322B99">
            <w:pPr>
              <w:rPr>
                <w:rFonts w:ascii="Calibri" w:hAnsi="Calibri" w:eastAsia="Times New Roman" w:cs="Calibri"/>
                <w:color w:val="000000" w:themeColor="text1" w:themeTint="FF" w:themeShade="FF"/>
                <w:sz w:val="20"/>
                <w:szCs w:val="20"/>
              </w:rPr>
            </w:pPr>
            <w:r w:rsidRPr="4C707D03" w:rsidR="15F6F0E8">
              <w:rPr>
                <w:rFonts w:ascii="Calibri" w:hAnsi="Calibri" w:eastAsia="Times New Roman" w:cs="Calibri"/>
                <w:color w:val="000000" w:themeColor="text1" w:themeTint="FF" w:themeShade="FF"/>
                <w:sz w:val="20"/>
                <w:szCs w:val="20"/>
              </w:rPr>
              <w:t>Texts used to help students to make sense of this standard must be facilitated should represent a balanced approach to exposure to informational texts and should therefore be: </w:t>
            </w:r>
          </w:p>
          <w:p w:rsidRPr="386B570F" w:rsidR="00327D40" w:rsidP="4C707D03" w:rsidRDefault="00327D40" w14:textId="77777777" w14:noSpellErr="1" w14:paraId="75681BF3">
            <w:pPr>
              <w:numPr>
                <w:ilvl w:val="0"/>
                <w:numId w:val="4"/>
              </w:numPr>
              <w:rPr>
                <w:rFonts w:ascii="Calibri" w:hAnsi="Calibri" w:eastAsia="Times New Roman" w:cs="Calibri"/>
                <w:color w:val="000000" w:themeColor="text1" w:themeTint="FF" w:themeShade="FF"/>
                <w:sz w:val="20"/>
                <w:szCs w:val="20"/>
              </w:rPr>
            </w:pPr>
            <w:r w:rsidRPr="4C707D03" w:rsidR="15F6F0E8">
              <w:rPr>
                <w:rFonts w:ascii="Calibri" w:hAnsi="Calibri" w:eastAsia="Times New Roman" w:cs="Calibri"/>
                <w:color w:val="000000" w:themeColor="text1" w:themeTint="FF" w:themeShade="FF"/>
                <w:sz w:val="20"/>
                <w:szCs w:val="20"/>
              </w:rPr>
              <w:t>historic  </w:t>
            </w:r>
          </w:p>
          <w:p w:rsidRPr="386B570F" w:rsidR="00327D40" w:rsidP="4C707D03" w:rsidRDefault="00327D40" w14:textId="77777777" w14:noSpellErr="1" w14:paraId="21EDCB84">
            <w:pPr>
              <w:numPr>
                <w:ilvl w:val="0"/>
                <w:numId w:val="4"/>
              </w:numPr>
              <w:rPr>
                <w:rFonts w:ascii="Calibri" w:hAnsi="Calibri" w:eastAsia="Times New Roman" w:cs="Calibri"/>
                <w:color w:val="000000" w:themeColor="text1" w:themeTint="FF" w:themeShade="FF"/>
                <w:sz w:val="20"/>
                <w:szCs w:val="20"/>
              </w:rPr>
            </w:pPr>
            <w:r w:rsidRPr="4C707D03" w:rsidR="15F6F0E8">
              <w:rPr>
                <w:rFonts w:ascii="Calibri" w:hAnsi="Calibri" w:eastAsia="Times New Roman" w:cs="Calibri"/>
                <w:color w:val="000000" w:themeColor="text1" w:themeTint="FF" w:themeShade="FF"/>
                <w:sz w:val="20"/>
                <w:szCs w:val="20"/>
              </w:rPr>
              <w:t xml:space="preserve">scientific </w:t>
            </w:r>
          </w:p>
          <w:p w:rsidRPr="386B570F" w:rsidR="00327D40" w:rsidP="4C707D03" w:rsidRDefault="00327D40" w14:textId="77777777" w14:noSpellErr="1" w14:paraId="00F0729F">
            <w:pPr>
              <w:numPr>
                <w:ilvl w:val="0"/>
                <w:numId w:val="4"/>
              </w:numPr>
              <w:rPr>
                <w:rFonts w:ascii="Calibri" w:hAnsi="Calibri" w:eastAsia="Times New Roman" w:cs="Calibri"/>
                <w:color w:val="000000" w:themeColor="text1" w:themeTint="FF" w:themeShade="FF"/>
                <w:sz w:val="20"/>
                <w:szCs w:val="20"/>
              </w:rPr>
            </w:pPr>
            <w:r w:rsidRPr="4C707D03" w:rsidR="15F6F0E8">
              <w:rPr>
                <w:rFonts w:ascii="Calibri" w:hAnsi="Calibri" w:eastAsia="Times New Roman" w:cs="Calibri"/>
                <w:color w:val="000000" w:themeColor="text1" w:themeTint="FF" w:themeShade="FF"/>
                <w:sz w:val="20"/>
                <w:szCs w:val="20"/>
              </w:rPr>
              <w:t xml:space="preserve">technical </w:t>
            </w:r>
          </w:p>
          <w:p w:rsidRPr="386B570F" w:rsidR="00327D40" w:rsidP="4C707D03" w:rsidRDefault="00327D40" w14:textId="77777777" w14:noSpellErr="1" w14:paraId="4999973B">
            <w:pPr>
              <w:rPr>
                <w:rFonts w:ascii="Calibri" w:hAnsi="Calibri" w:eastAsia="Times New Roman" w:cs="Calibri"/>
                <w:color w:val="000000" w:themeColor="text1" w:themeTint="FF" w:themeShade="FF"/>
                <w:sz w:val="20"/>
                <w:szCs w:val="20"/>
              </w:rPr>
            </w:pPr>
            <w:r w:rsidRPr="4C707D03" w:rsidR="15F6F0E8">
              <w:rPr>
                <w:rFonts w:ascii="Calibri" w:hAnsi="Calibri" w:eastAsia="Times New Roman" w:cs="Calibri"/>
                <w:color w:val="000000" w:themeColor="text1" w:themeTint="FF" w:themeShade="FF"/>
                <w:sz w:val="20"/>
                <w:szCs w:val="20"/>
              </w:rPr>
              <w:t>They should reflect a variety of topics; and  reflect a variety of perspectives (opinions) on a multitude of topics. </w:t>
            </w:r>
          </w:p>
          <w:p w:rsidRPr="386B570F" w:rsidR="00327D40" w:rsidP="00215926" w:rsidRDefault="00327D40" w14:paraId="7B6D7138" w14:textId="779254DE">
            <w:pPr>
              <w:rPr>
                <w:rFonts w:ascii="Calibri" w:hAnsi="Calibri" w:eastAsia="Times New Roman" w:cs="Calibri"/>
                <w:color w:val="000000" w:themeColor="text1"/>
                <w:sz w:val="20"/>
                <w:szCs w:val="20"/>
              </w:rPr>
            </w:pPr>
          </w:p>
        </w:tc>
      </w:tr>
      <w:tr w:rsidR="00327D40" w:rsidTr="4C707D03" w14:paraId="243A66F9" w14:textId="77777777">
        <w:trPr>
          <w:trHeight w:val="300"/>
        </w:trPr>
        <w:tc>
          <w:tcPr>
            <w:tcW w:w="1937" w:type="dxa"/>
            <w:tcMar/>
          </w:tcPr>
          <w:p w:rsidRPr="006D14C4" w:rsidR="00327D40" w:rsidP="00327D40" w:rsidRDefault="00327D40" w14:paraId="2242433C" w14:textId="77777777">
            <w:pPr>
              <w:pStyle w:val="paragraph"/>
              <w:numPr>
                <w:ilvl w:val="0"/>
                <w:numId w:val="1"/>
              </w:numPr>
              <w:textAlignment w:val="baseline"/>
              <w:rPr>
                <w:rStyle w:val="eop"/>
                <w:sz w:val="20"/>
                <w:szCs w:val="20"/>
              </w:rPr>
            </w:pPr>
            <w:r w:rsidRPr="0A7102F5">
              <w:rPr>
                <w:rStyle w:val="normaltextrun"/>
                <w:sz w:val="20"/>
                <w:szCs w:val="20"/>
              </w:rPr>
              <w:t xml:space="preserve">Note the areas in which students will face challenges or may have misconceptions. Note how you might respond. </w:t>
            </w:r>
          </w:p>
          <w:p w:rsidR="00327D40" w:rsidP="00215926" w:rsidRDefault="00327D40" w14:paraId="631A09FF" w14:textId="77777777">
            <w:pPr>
              <w:rPr>
                <w:rFonts w:ascii="Times New Roman" w:hAnsi="Times New Roman" w:eastAsia="Times New Roman" w:cs="Times New Roman"/>
                <w:sz w:val="20"/>
                <w:szCs w:val="20"/>
              </w:rPr>
            </w:pPr>
          </w:p>
        </w:tc>
        <w:tc>
          <w:tcPr>
            <w:tcW w:w="2156" w:type="dxa"/>
            <w:tcMar/>
          </w:tcPr>
          <w:p w:rsidR="573D42E3" w:rsidP="4C707D03" w:rsidRDefault="573D42E3" w14:paraId="59066841" w14:textId="10644A9D">
            <w:pPr>
              <w:pStyle w:val="Normal"/>
              <w:suppressLineNumbers w:val="0"/>
              <w:bidi w:val="0"/>
              <w:spacing w:before="0" w:beforeAutospacing="off" w:after="0" w:afterAutospacing="off" w:line="240" w:lineRule="auto"/>
              <w:ind w:left="0" w:right="0"/>
              <w:jc w:val="left"/>
            </w:pPr>
            <w:r w:rsidRPr="4C707D03" w:rsidR="573D42E3">
              <w:rPr>
                <w:rFonts w:ascii="Times New Roman" w:hAnsi="Times New Roman" w:eastAsia="Times New Roman" w:cs="Times New Roman"/>
                <w:sz w:val="20"/>
                <w:szCs w:val="20"/>
              </w:rPr>
              <w:t xml:space="preserve">We will learn </w:t>
            </w:r>
            <w:r w:rsidRPr="4C707D03" w:rsidR="573D42E3">
              <w:rPr>
                <w:rFonts w:ascii="Times New Roman" w:hAnsi="Times New Roman" w:eastAsia="Times New Roman" w:cs="Times New Roman"/>
                <w:sz w:val="20"/>
                <w:szCs w:val="20"/>
              </w:rPr>
              <w:t>new words</w:t>
            </w:r>
            <w:r w:rsidRPr="4C707D03" w:rsidR="573D42E3">
              <w:rPr>
                <w:rFonts w:ascii="Times New Roman" w:hAnsi="Times New Roman" w:eastAsia="Times New Roman" w:cs="Times New Roman"/>
                <w:sz w:val="20"/>
                <w:szCs w:val="20"/>
              </w:rPr>
              <w:t xml:space="preserve"> and students will practice using them. Students struggle with using </w:t>
            </w:r>
            <w:r w:rsidRPr="4C707D03" w:rsidR="573D42E3">
              <w:rPr>
                <w:rFonts w:ascii="Times New Roman" w:hAnsi="Times New Roman" w:eastAsia="Times New Roman" w:cs="Times New Roman"/>
                <w:sz w:val="20"/>
                <w:szCs w:val="20"/>
              </w:rPr>
              <w:t>new words</w:t>
            </w:r>
            <w:r w:rsidRPr="4C707D03" w:rsidR="573D42E3">
              <w:rPr>
                <w:rFonts w:ascii="Times New Roman" w:hAnsi="Times New Roman" w:eastAsia="Times New Roman" w:cs="Times New Roman"/>
                <w:sz w:val="20"/>
                <w:szCs w:val="20"/>
              </w:rPr>
              <w:t xml:space="preserve"> because they need to review the parts of speech. So, </w:t>
            </w:r>
            <w:r w:rsidRPr="4C707D03" w:rsidR="573D42E3">
              <w:rPr>
                <w:rFonts w:ascii="Times New Roman" w:hAnsi="Times New Roman" w:eastAsia="Times New Roman" w:cs="Times New Roman"/>
                <w:sz w:val="20"/>
                <w:szCs w:val="20"/>
              </w:rPr>
              <w:t>We</w:t>
            </w:r>
            <w:r w:rsidRPr="4C707D03" w:rsidR="573D42E3">
              <w:rPr>
                <w:rFonts w:ascii="Times New Roman" w:hAnsi="Times New Roman" w:eastAsia="Times New Roman" w:cs="Times New Roman"/>
                <w:sz w:val="20"/>
                <w:szCs w:val="20"/>
              </w:rPr>
              <w:t xml:space="preserve"> are now reviewing the parts of speech. </w:t>
            </w:r>
          </w:p>
          <w:p w:rsidR="00327D40" w:rsidP="00215926" w:rsidRDefault="00327D40" w14:paraId="4FEE3D52" w14:textId="77777777">
            <w:pPr>
              <w:rPr>
                <w:rFonts w:ascii="Times New Roman" w:hAnsi="Times New Roman" w:eastAsia="Times New Roman" w:cs="Times New Roman"/>
                <w:sz w:val="20"/>
                <w:szCs w:val="20"/>
              </w:rPr>
            </w:pPr>
          </w:p>
        </w:tc>
        <w:tc>
          <w:tcPr>
            <w:tcW w:w="2122" w:type="dxa"/>
            <w:tcMar/>
          </w:tcPr>
          <w:p w:rsidR="00327D40" w:rsidP="4C707D03" w:rsidRDefault="00327D40" w14:paraId="54300160" w14:textId="2CCA0A98">
            <w:pPr>
              <w:pStyle w:val="Normal"/>
              <w:suppressLineNumbers w:val="0"/>
              <w:bidi w:val="0"/>
              <w:spacing w:before="0" w:beforeAutospacing="off" w:after="0" w:afterAutospacing="off" w:line="240" w:lineRule="auto"/>
              <w:ind w:left="0" w:right="0"/>
              <w:jc w:val="left"/>
            </w:pPr>
            <w:r w:rsidRPr="4C707D03" w:rsidR="33AD8698">
              <w:rPr>
                <w:rFonts w:ascii="Times New Roman" w:hAnsi="Times New Roman" w:eastAsia="Times New Roman" w:cs="Times New Roman"/>
                <w:sz w:val="20"/>
                <w:szCs w:val="20"/>
              </w:rPr>
              <w:t>We will learn new words and students will practice using them. Students struggle with using new words because they need to review the parts of speech. So, We are now reviewing the parts of speech.</w:t>
            </w:r>
          </w:p>
          <w:p w:rsidR="00327D40" w:rsidP="00215926" w:rsidRDefault="00327D40" w14:paraId="561C9355" w14:textId="428560F6">
            <w:pPr>
              <w:rPr>
                <w:rFonts w:ascii="Times New Roman" w:hAnsi="Times New Roman" w:eastAsia="Times New Roman" w:cs="Times New Roman"/>
                <w:sz w:val="20"/>
                <w:szCs w:val="20"/>
              </w:rPr>
            </w:pPr>
          </w:p>
        </w:tc>
        <w:tc>
          <w:tcPr>
            <w:tcW w:w="2562" w:type="dxa"/>
            <w:tcMar/>
          </w:tcPr>
          <w:p w:rsidR="00327D40" w:rsidP="00215926" w:rsidRDefault="00327D40" w14:paraId="214D08A9" w14:textId="6DC7B79F">
            <w:pPr>
              <w:rPr>
                <w:rFonts w:ascii="Times New Roman" w:hAnsi="Times New Roman" w:eastAsia="Times New Roman" w:cs="Times New Roman"/>
                <w:sz w:val="20"/>
                <w:szCs w:val="20"/>
              </w:rPr>
            </w:pPr>
            <w:r w:rsidRPr="4C707D03" w:rsidR="33AD8698">
              <w:rPr>
                <w:rFonts w:ascii="Times New Roman" w:hAnsi="Times New Roman" w:eastAsia="Times New Roman" w:cs="Times New Roman"/>
                <w:sz w:val="20"/>
                <w:szCs w:val="20"/>
              </w:rPr>
              <w:t xml:space="preserve">We have been having whole class discussions on how to define morality, or if we even can. I will ask students to discuss more questions with smaller groups. </w:t>
            </w:r>
            <w:r w:rsidRPr="4C707D03" w:rsidR="00327D40">
              <w:rPr>
                <w:rFonts w:ascii="Times New Roman" w:hAnsi="Times New Roman" w:eastAsia="Times New Roman" w:cs="Times New Roman"/>
                <w:sz w:val="20"/>
                <w:szCs w:val="20"/>
              </w:rPr>
              <w:t xml:space="preserve"> </w:t>
            </w:r>
          </w:p>
          <w:p w:rsidR="00327D40" w:rsidP="00215926" w:rsidRDefault="00327D40" w14:paraId="235211A4" w14:textId="77777777">
            <w:pPr>
              <w:ind w:left="720"/>
              <w:rPr>
                <w:rFonts w:ascii="Times New Roman" w:hAnsi="Times New Roman" w:eastAsia="Times New Roman" w:cs="Times New Roman"/>
                <w:sz w:val="20"/>
                <w:szCs w:val="20"/>
              </w:rPr>
            </w:pPr>
          </w:p>
        </w:tc>
        <w:tc>
          <w:tcPr>
            <w:tcW w:w="2562" w:type="dxa"/>
            <w:tcMar/>
          </w:tcPr>
          <w:p w:rsidR="0EC2E03A" w:rsidP="4C707D03" w:rsidRDefault="0EC2E03A" w14:paraId="1877AC2B" w14:textId="33F842D7">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sz w:val="20"/>
                <w:szCs w:val="20"/>
              </w:rPr>
            </w:pPr>
            <w:r w:rsidRPr="4C707D03" w:rsidR="0EC2E03A">
              <w:rPr>
                <w:rFonts w:ascii="Times New Roman" w:hAnsi="Times New Roman" w:eastAsia="Times New Roman" w:cs="Times New Roman"/>
                <w:sz w:val="20"/>
                <w:szCs w:val="20"/>
              </w:rPr>
              <w:t>Students will have to be able synthesize what we have been discussing.</w:t>
            </w:r>
          </w:p>
          <w:p w:rsidR="00327D40" w:rsidP="00215926" w:rsidRDefault="00327D40" w14:paraId="0184AA3C" w14:textId="77777777">
            <w:pPr>
              <w:ind w:left="720"/>
              <w:rPr>
                <w:rFonts w:ascii="Times New Roman" w:hAnsi="Times New Roman" w:eastAsia="Times New Roman" w:cs="Times New Roman"/>
                <w:sz w:val="20"/>
                <w:szCs w:val="20"/>
              </w:rPr>
            </w:pPr>
          </w:p>
        </w:tc>
        <w:tc>
          <w:tcPr>
            <w:tcW w:w="2426" w:type="dxa"/>
            <w:tcMar/>
          </w:tcPr>
          <w:p w:rsidR="00327D40" w:rsidP="4C707D03" w:rsidRDefault="00327D40" w14:paraId="7D62E3A8" w14:textId="33F842D7">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sz w:val="20"/>
                <w:szCs w:val="20"/>
              </w:rPr>
            </w:pPr>
            <w:r w:rsidRPr="4C707D03" w:rsidR="0EC2E03A">
              <w:rPr>
                <w:rFonts w:ascii="Times New Roman" w:hAnsi="Times New Roman" w:eastAsia="Times New Roman" w:cs="Times New Roman"/>
                <w:sz w:val="20"/>
                <w:szCs w:val="20"/>
              </w:rPr>
              <w:t>Students will have to be able synthesize what we have been discussing.</w:t>
            </w:r>
          </w:p>
          <w:p w:rsidR="00327D40" w:rsidP="00215926" w:rsidRDefault="00327D40" w14:paraId="59837C0A" w14:textId="5D2413DE">
            <w:pPr>
              <w:rPr>
                <w:rFonts w:ascii="Times New Roman" w:hAnsi="Times New Roman" w:eastAsia="Times New Roman" w:cs="Times New Roman"/>
                <w:sz w:val="20"/>
                <w:szCs w:val="20"/>
              </w:rPr>
            </w:pPr>
          </w:p>
        </w:tc>
      </w:tr>
      <w:tr w:rsidR="00327D40" w:rsidTr="4C707D03" w14:paraId="6F6FC01B" w14:textId="77777777">
        <w:trPr>
          <w:trHeight w:val="300"/>
        </w:trPr>
        <w:tc>
          <w:tcPr>
            <w:tcW w:w="1937" w:type="dxa"/>
            <w:tcMar/>
          </w:tcPr>
          <w:p w:rsidRPr="003F32D8" w:rsidR="00327D40" w:rsidP="00327D40" w:rsidRDefault="00327D40" w14:paraId="6F8D2D81" w14:textId="77777777">
            <w:pPr>
              <w:pStyle w:val="paragraph"/>
              <w:numPr>
                <w:ilvl w:val="0"/>
                <w:numId w:val="1"/>
              </w:numPr>
              <w:textAlignment w:val="baseline"/>
              <w:rPr>
                <w:sz w:val="20"/>
                <w:szCs w:val="20"/>
              </w:rPr>
            </w:pPr>
            <w:r w:rsidRPr="0A7102F5">
              <w:rPr>
                <w:rStyle w:val="normaltextrun"/>
                <w:sz w:val="20"/>
                <w:szCs w:val="20"/>
              </w:rPr>
              <w:t>What is your literacy-based focusing activity? How does this focusing activity connect to the previous or current lesson? </w:t>
            </w:r>
            <w:r w:rsidRPr="0A7102F5">
              <w:rPr>
                <w:rStyle w:val="eop"/>
                <w:sz w:val="20"/>
                <w:szCs w:val="20"/>
              </w:rPr>
              <w:t> </w:t>
            </w:r>
          </w:p>
        </w:tc>
        <w:tc>
          <w:tcPr>
            <w:tcW w:w="2156" w:type="dxa"/>
            <w:tcMar/>
          </w:tcPr>
          <w:p w:rsidR="00327D40" w:rsidP="00215926" w:rsidRDefault="00327D40" w14:paraId="16179FE8" w14:textId="5FC6BCC3">
            <w:pPr>
              <w:rPr>
                <w:rFonts w:ascii="Times New Roman" w:hAnsi="Times New Roman" w:eastAsia="Times New Roman" w:cs="Times New Roman"/>
                <w:sz w:val="20"/>
                <w:szCs w:val="20"/>
              </w:rPr>
            </w:pPr>
            <w:r w:rsidRPr="4C707D03" w:rsidR="00327D40">
              <w:rPr>
                <w:rFonts w:ascii="Times New Roman" w:hAnsi="Times New Roman" w:eastAsia="Times New Roman" w:cs="Times New Roman"/>
                <w:sz w:val="20"/>
                <w:szCs w:val="20"/>
              </w:rPr>
              <w:t xml:space="preserve">Do Now: </w:t>
            </w:r>
            <w:r w:rsidRPr="4C707D03" w:rsidR="4CFA6FE8">
              <w:rPr>
                <w:rFonts w:ascii="Times New Roman" w:hAnsi="Times New Roman" w:eastAsia="Times New Roman" w:cs="Times New Roman"/>
                <w:sz w:val="20"/>
                <w:szCs w:val="20"/>
              </w:rPr>
              <w:t>Parts of Speech Review</w:t>
            </w:r>
          </w:p>
        </w:tc>
        <w:tc>
          <w:tcPr>
            <w:tcW w:w="2122" w:type="dxa"/>
            <w:tcMar/>
          </w:tcPr>
          <w:p w:rsidR="00327D40" w:rsidP="00215926" w:rsidRDefault="00327D40" w14:paraId="235E4C71" w14:textId="2194D223">
            <w:pPr>
              <w:rPr>
                <w:rFonts w:ascii="Times New Roman" w:hAnsi="Times New Roman" w:eastAsia="Times New Roman" w:cs="Times New Roman"/>
                <w:sz w:val="20"/>
                <w:szCs w:val="20"/>
              </w:rPr>
            </w:pPr>
            <w:r w:rsidRPr="4C707D03" w:rsidR="00327D40">
              <w:rPr>
                <w:rFonts w:ascii="Times New Roman" w:hAnsi="Times New Roman" w:eastAsia="Times New Roman" w:cs="Times New Roman"/>
                <w:sz w:val="20"/>
                <w:szCs w:val="20"/>
              </w:rPr>
              <w:t xml:space="preserve">Do Now: </w:t>
            </w:r>
            <w:r w:rsidRPr="4C707D03" w:rsidR="57D79E68">
              <w:rPr>
                <w:rFonts w:ascii="Times New Roman" w:hAnsi="Times New Roman" w:eastAsia="Times New Roman" w:cs="Times New Roman"/>
                <w:sz w:val="20"/>
                <w:szCs w:val="20"/>
              </w:rPr>
              <w:t>Parts of Speech Review</w:t>
            </w:r>
          </w:p>
        </w:tc>
        <w:tc>
          <w:tcPr>
            <w:tcW w:w="2562" w:type="dxa"/>
            <w:tcMar/>
          </w:tcPr>
          <w:p w:rsidR="00327D40" w:rsidP="00215926" w:rsidRDefault="00327D40" w14:paraId="73A757A0" w14:textId="3645BF8D">
            <w:pPr>
              <w:rPr>
                <w:rFonts w:ascii="Times New Roman" w:hAnsi="Times New Roman" w:eastAsia="Times New Roman" w:cs="Times New Roman"/>
                <w:sz w:val="20"/>
                <w:szCs w:val="20"/>
              </w:rPr>
            </w:pPr>
            <w:r w:rsidRPr="4C707D03" w:rsidR="00327D40">
              <w:rPr>
                <w:rFonts w:ascii="Times New Roman" w:hAnsi="Times New Roman" w:eastAsia="Times New Roman" w:cs="Times New Roman"/>
                <w:sz w:val="20"/>
                <w:szCs w:val="20"/>
              </w:rPr>
              <w:t xml:space="preserve">Do Now: </w:t>
            </w:r>
            <w:r w:rsidRPr="4C707D03" w:rsidR="293528F6">
              <w:rPr>
                <w:rFonts w:ascii="Times New Roman" w:hAnsi="Times New Roman" w:eastAsia="Times New Roman" w:cs="Times New Roman"/>
                <w:sz w:val="20"/>
                <w:szCs w:val="20"/>
              </w:rPr>
              <w:t>parts of Speech Review</w:t>
            </w:r>
          </w:p>
        </w:tc>
        <w:tc>
          <w:tcPr>
            <w:tcW w:w="2562" w:type="dxa"/>
            <w:tcMar/>
          </w:tcPr>
          <w:p w:rsidR="00327D40" w:rsidP="00215926" w:rsidRDefault="00327D40" w14:paraId="75D98763" w14:textId="77B1CB72">
            <w:pPr>
              <w:rPr>
                <w:rFonts w:ascii="Times New Roman" w:hAnsi="Times New Roman" w:eastAsia="Times New Roman" w:cs="Times New Roman"/>
                <w:sz w:val="20"/>
                <w:szCs w:val="20"/>
              </w:rPr>
            </w:pPr>
            <w:r w:rsidRPr="4C707D03" w:rsidR="00327D40">
              <w:rPr>
                <w:rFonts w:ascii="Times New Roman" w:hAnsi="Times New Roman" w:eastAsia="Times New Roman" w:cs="Times New Roman"/>
                <w:sz w:val="20"/>
                <w:szCs w:val="20"/>
              </w:rPr>
              <w:t xml:space="preserve">Do Now: </w:t>
            </w:r>
            <w:r w:rsidRPr="4C707D03" w:rsidR="280AFF68">
              <w:rPr>
                <w:rFonts w:ascii="Times New Roman" w:hAnsi="Times New Roman" w:eastAsia="Times New Roman" w:cs="Times New Roman"/>
                <w:sz w:val="20"/>
                <w:szCs w:val="20"/>
              </w:rPr>
              <w:t>Parts of Speech Review</w:t>
            </w:r>
          </w:p>
        </w:tc>
        <w:tc>
          <w:tcPr>
            <w:tcW w:w="2426" w:type="dxa"/>
            <w:tcMar/>
          </w:tcPr>
          <w:p w:rsidRPr="386B570F" w:rsidR="00327D40" w:rsidP="4C707D03" w:rsidRDefault="00327D40" w14:paraId="30651E23" w14:textId="77B1CB72">
            <w:pPr>
              <w:rPr>
                <w:rFonts w:ascii="Times New Roman" w:hAnsi="Times New Roman" w:eastAsia="Times New Roman" w:cs="Times New Roman"/>
                <w:sz w:val="20"/>
                <w:szCs w:val="20"/>
              </w:rPr>
            </w:pPr>
            <w:r w:rsidRPr="4C707D03" w:rsidR="280AFF68">
              <w:rPr>
                <w:rFonts w:ascii="Times New Roman" w:hAnsi="Times New Roman" w:eastAsia="Times New Roman" w:cs="Times New Roman"/>
                <w:sz w:val="20"/>
                <w:szCs w:val="20"/>
              </w:rPr>
              <w:t>Do Now: Parts of Speech Review</w:t>
            </w:r>
          </w:p>
          <w:p w:rsidRPr="386B570F" w:rsidR="00327D40" w:rsidP="00215926" w:rsidRDefault="00327D40" w14:paraId="352BE151" w14:textId="7349590F">
            <w:pPr>
              <w:rPr>
                <w:rFonts w:ascii="Times New Roman" w:hAnsi="Times New Roman" w:eastAsia="Times New Roman" w:cs="Times New Roman"/>
                <w:sz w:val="20"/>
                <w:szCs w:val="20"/>
              </w:rPr>
            </w:pPr>
          </w:p>
        </w:tc>
      </w:tr>
      <w:tr w:rsidR="00327D40" w:rsidTr="4C707D03" w14:paraId="326A646D" w14:textId="77777777">
        <w:trPr>
          <w:trHeight w:val="300"/>
        </w:trPr>
        <w:tc>
          <w:tcPr>
            <w:tcW w:w="1937" w:type="dxa"/>
            <w:tcMar/>
          </w:tcPr>
          <w:p w:rsidRPr="006D14C4" w:rsidR="00327D40" w:rsidP="00327D40" w:rsidRDefault="00327D40" w14:paraId="2D29CA4A" w14:textId="77777777">
            <w:pPr>
              <w:pStyle w:val="paragraph"/>
              <w:numPr>
                <w:ilvl w:val="0"/>
                <w:numId w:val="1"/>
              </w:numPr>
              <w:textAlignment w:val="baseline"/>
              <w:rPr>
                <w:sz w:val="20"/>
                <w:szCs w:val="20"/>
              </w:rPr>
            </w:pPr>
            <w:r w:rsidRPr="0A7102F5">
              <w:rPr>
                <w:rStyle w:val="normaltextrun"/>
                <w:sz w:val="20"/>
                <w:szCs w:val="20"/>
              </w:rPr>
              <w:t xml:space="preserve">Where are the opportunities for student engagement (turn and talks, think-pair-share, etc.)? </w:t>
            </w:r>
          </w:p>
        </w:tc>
        <w:tc>
          <w:tcPr>
            <w:tcW w:w="2156" w:type="dxa"/>
            <w:tcMar/>
          </w:tcPr>
          <w:p w:rsidRPr="386B570F" w:rsidR="00327D40" w:rsidP="4C707D03" w:rsidRDefault="00327D40" w14:paraId="374243BD" w14:textId="787D4F8D">
            <w:pPr>
              <w:spacing w:line="259" w:lineRule="auto"/>
              <w:rPr>
                <w:rFonts w:ascii="Times New Roman" w:hAnsi="Times New Roman" w:eastAsia="Times New Roman" w:cs="Times New Roman"/>
                <w:sz w:val="20"/>
                <w:szCs w:val="20"/>
              </w:rPr>
            </w:pPr>
            <w:r w:rsidRPr="4C707D03" w:rsidR="2339B54F">
              <w:rPr>
                <w:rFonts w:ascii="Times New Roman" w:hAnsi="Times New Roman" w:eastAsia="Times New Roman" w:cs="Times New Roman"/>
                <w:sz w:val="20"/>
                <w:szCs w:val="20"/>
              </w:rPr>
              <w:t xml:space="preserve">We will review parts of </w:t>
            </w:r>
            <w:r w:rsidRPr="4C707D03" w:rsidR="2339B54F">
              <w:rPr>
                <w:rFonts w:ascii="Times New Roman" w:hAnsi="Times New Roman" w:eastAsia="Times New Roman" w:cs="Times New Roman"/>
                <w:sz w:val="20"/>
                <w:szCs w:val="20"/>
              </w:rPr>
              <w:t>speech</w:t>
            </w:r>
            <w:r w:rsidRPr="4C707D03" w:rsidR="2339B54F">
              <w:rPr>
                <w:rFonts w:ascii="Times New Roman" w:hAnsi="Times New Roman" w:eastAsia="Times New Roman" w:cs="Times New Roman"/>
                <w:sz w:val="20"/>
                <w:szCs w:val="20"/>
              </w:rPr>
              <w:t xml:space="preserve"> together. Students will work independently, at first, to complete the vocabulary worksheet, then with pairs, and finally as a class. </w:t>
            </w:r>
          </w:p>
        </w:tc>
        <w:tc>
          <w:tcPr>
            <w:tcW w:w="2122" w:type="dxa"/>
            <w:tcMar/>
          </w:tcPr>
          <w:p w:rsidRPr="386B570F" w:rsidR="00327D40" w:rsidP="4C707D03" w:rsidRDefault="00327D40" w14:paraId="178D979E" w14:textId="39687EDD">
            <w:pPr>
              <w:spacing w:line="259" w:lineRule="auto"/>
              <w:rPr>
                <w:rFonts w:ascii="Times New Roman" w:hAnsi="Times New Roman" w:eastAsia="Times New Roman" w:cs="Times New Roman"/>
                <w:sz w:val="20"/>
                <w:szCs w:val="20"/>
              </w:rPr>
            </w:pPr>
            <w:r w:rsidRPr="4C707D03" w:rsidR="26936B48">
              <w:rPr>
                <w:rFonts w:ascii="Times New Roman" w:hAnsi="Times New Roman" w:eastAsia="Times New Roman" w:cs="Times New Roman"/>
                <w:sz w:val="20"/>
                <w:szCs w:val="20"/>
              </w:rPr>
              <w:t>We will review parts of speech together. Students will work independently, at first, to complete the vocabulary worksheet, then with pairs, and finally as a class.</w:t>
            </w:r>
          </w:p>
          <w:p w:rsidRPr="386B570F" w:rsidR="00327D40" w:rsidP="4C707D03" w:rsidRDefault="00327D40" w14:paraId="042D6EBF" w14:textId="2911C8A8">
            <w:pPr>
              <w:spacing w:line="259" w:lineRule="auto"/>
              <w:rPr>
                <w:rFonts w:ascii="Times New Roman" w:hAnsi="Times New Roman" w:eastAsia="Times New Roman" w:cs="Times New Roman"/>
                <w:sz w:val="20"/>
                <w:szCs w:val="20"/>
              </w:rPr>
            </w:pPr>
          </w:p>
        </w:tc>
        <w:tc>
          <w:tcPr>
            <w:tcW w:w="2562" w:type="dxa"/>
            <w:tcMar/>
          </w:tcPr>
          <w:p w:rsidR="00327D40" w:rsidP="4C707D03" w:rsidRDefault="00327D40" w14:paraId="01F5B8AA" w14:textId="3EE88F66">
            <w:pPr>
              <w:pStyle w:val="Normal"/>
              <w:suppressLineNumbers w:val="0"/>
              <w:bidi w:val="0"/>
              <w:spacing w:before="0" w:beforeAutospacing="off" w:after="0" w:afterAutospacing="off" w:line="259" w:lineRule="auto"/>
              <w:ind w:left="0" w:right="0"/>
              <w:jc w:val="left"/>
            </w:pPr>
            <w:r w:rsidRPr="4C707D03" w:rsidR="5B40B204">
              <w:rPr>
                <w:rFonts w:ascii="Times New Roman" w:hAnsi="Times New Roman" w:eastAsia="Times New Roman" w:cs="Times New Roman"/>
                <w:sz w:val="20"/>
                <w:szCs w:val="20"/>
              </w:rPr>
              <w:t>Small group discussion: 1972 Andes Plane Disaster</w:t>
            </w:r>
          </w:p>
        </w:tc>
        <w:tc>
          <w:tcPr>
            <w:tcW w:w="2562" w:type="dxa"/>
            <w:tcMar/>
          </w:tcPr>
          <w:p w:rsidRPr="003A26EA" w:rsidR="00327D40" w:rsidP="4C707D03" w:rsidRDefault="00327D40" w14:paraId="4ABA04EF" w14:textId="13A4E398">
            <w:pPr>
              <w:pStyle w:val="Normal"/>
              <w:suppressLineNumbers w:val="0"/>
              <w:bidi w:val="0"/>
              <w:spacing w:before="0" w:beforeAutospacing="off" w:after="0" w:afterAutospacing="off" w:line="240" w:lineRule="auto"/>
              <w:ind w:left="0" w:right="0"/>
              <w:jc w:val="left"/>
            </w:pPr>
            <w:r w:rsidRPr="4C707D03" w:rsidR="5B40B204">
              <w:rPr>
                <w:rFonts w:ascii="Times New Roman" w:hAnsi="Times New Roman" w:eastAsia="Times New Roman" w:cs="Times New Roman"/>
                <w:sz w:val="20"/>
                <w:szCs w:val="20"/>
              </w:rPr>
              <w:t xml:space="preserve">Students will look at both texts discussed and find ways to </w:t>
            </w:r>
            <w:r w:rsidRPr="4C707D03" w:rsidR="1D98119F">
              <w:rPr>
                <w:rFonts w:ascii="Times New Roman" w:hAnsi="Times New Roman" w:eastAsia="Times New Roman" w:cs="Times New Roman"/>
                <w:sz w:val="20"/>
                <w:szCs w:val="20"/>
              </w:rPr>
              <w:t>synthesize</w:t>
            </w:r>
            <w:r w:rsidRPr="4C707D03" w:rsidR="5B40B204">
              <w:rPr>
                <w:rFonts w:ascii="Times New Roman" w:hAnsi="Times New Roman" w:eastAsia="Times New Roman" w:cs="Times New Roman"/>
                <w:sz w:val="20"/>
                <w:szCs w:val="20"/>
              </w:rPr>
              <w:t xml:space="preserve"> the information to support points they want to make. </w:t>
            </w:r>
          </w:p>
        </w:tc>
        <w:tc>
          <w:tcPr>
            <w:tcW w:w="2426" w:type="dxa"/>
            <w:tcMar/>
          </w:tcPr>
          <w:p w:rsidR="00327D40" w:rsidP="00215926" w:rsidRDefault="00327D40" w14:paraId="5D5C20FD" w14:textId="649C7779">
            <w:pPr>
              <w:rPr>
                <w:rFonts w:ascii="Times New Roman" w:hAnsi="Times New Roman" w:eastAsia="Times New Roman" w:cs="Times New Roman"/>
                <w:sz w:val="20"/>
                <w:szCs w:val="20"/>
              </w:rPr>
            </w:pPr>
            <w:r w:rsidRPr="4C707D03" w:rsidR="073CEF95">
              <w:rPr>
                <w:rFonts w:ascii="Times New Roman" w:hAnsi="Times New Roman" w:eastAsia="Times New Roman" w:cs="Times New Roman"/>
                <w:sz w:val="20"/>
                <w:szCs w:val="20"/>
              </w:rPr>
              <w:t xml:space="preserve">Students will </w:t>
            </w:r>
            <w:r w:rsidRPr="4C707D03" w:rsidR="073CEF95">
              <w:rPr>
                <w:rFonts w:ascii="Times New Roman" w:hAnsi="Times New Roman" w:eastAsia="Times New Roman" w:cs="Times New Roman"/>
                <w:sz w:val="20"/>
                <w:szCs w:val="20"/>
              </w:rPr>
              <w:t>write</w:t>
            </w:r>
            <w:r w:rsidRPr="4C707D03" w:rsidR="073CEF95">
              <w:rPr>
                <w:rFonts w:ascii="Times New Roman" w:hAnsi="Times New Roman" w:eastAsia="Times New Roman" w:cs="Times New Roman"/>
                <w:sz w:val="20"/>
                <w:szCs w:val="20"/>
              </w:rPr>
              <w:t xml:space="preserve"> an essay supporting their different points of view on our discussion of morality</w:t>
            </w:r>
            <w:r w:rsidRPr="4C707D03" w:rsidR="467C29F3">
              <w:rPr>
                <w:rFonts w:ascii="Times New Roman" w:hAnsi="Times New Roman" w:eastAsia="Times New Roman" w:cs="Times New Roman"/>
                <w:sz w:val="20"/>
                <w:szCs w:val="20"/>
              </w:rPr>
              <w:t>.</w:t>
            </w:r>
          </w:p>
        </w:tc>
      </w:tr>
      <w:tr w:rsidR="00E86478" w:rsidTr="4C707D03" w14:paraId="0F44A9AF" w14:textId="77777777">
        <w:trPr>
          <w:trHeight w:val="300"/>
        </w:trPr>
        <w:tc>
          <w:tcPr>
            <w:tcW w:w="1937" w:type="dxa"/>
            <w:tcMar/>
          </w:tcPr>
          <w:p w:rsidRPr="00B14E10" w:rsidR="00E86478" w:rsidP="00E86478" w:rsidRDefault="00E86478" w14:paraId="369B6D42" w14:textId="77777777">
            <w:pPr>
              <w:pStyle w:val="ListParagraph"/>
              <w:numPr>
                <w:ilvl w:val="0"/>
                <w:numId w:val="1"/>
              </w:numPr>
              <w:spacing w:after="60"/>
              <w:rPr>
                <w:rStyle w:val="normaltextrun"/>
                <w:rFonts w:ascii="Times New Roman" w:hAnsi="Times New Roman" w:eastAsia="Times New Roman" w:cs="Times New Roman"/>
                <w:sz w:val="20"/>
                <w:szCs w:val="20"/>
              </w:rPr>
            </w:pPr>
            <w:r w:rsidRPr="0A7102F5">
              <w:rPr>
                <w:rFonts w:ascii="Times New Roman" w:hAnsi="Times New Roman" w:eastAsia="Times New Roman" w:cs="Times New Roman"/>
                <w:sz w:val="20"/>
                <w:szCs w:val="20"/>
              </w:rPr>
              <w:t xml:space="preserve">Note the questions you could ask within </w:t>
            </w:r>
            <w:r w:rsidRPr="0A7102F5">
              <w:rPr>
                <w:rFonts w:ascii="Times New Roman" w:hAnsi="Times New Roman" w:eastAsia="Times New Roman" w:cs="Times New Roman"/>
                <w:sz w:val="20"/>
                <w:szCs w:val="20"/>
              </w:rPr>
              <w:lastRenderedPageBreak/>
              <w:t xml:space="preserve">the lesson to probe students’ answers and to ensure they </w:t>
            </w:r>
            <w:proofErr w:type="gramStart"/>
            <w:r w:rsidRPr="0A7102F5">
              <w:rPr>
                <w:rFonts w:ascii="Times New Roman" w:hAnsi="Times New Roman" w:eastAsia="Times New Roman" w:cs="Times New Roman"/>
                <w:sz w:val="20"/>
                <w:szCs w:val="20"/>
              </w:rPr>
              <w:t>are being</w:t>
            </w:r>
            <w:proofErr w:type="gramEnd"/>
            <w:r w:rsidRPr="0A7102F5">
              <w:rPr>
                <w:rFonts w:ascii="Times New Roman" w:hAnsi="Times New Roman" w:eastAsia="Times New Roman" w:cs="Times New Roman"/>
                <w:sz w:val="20"/>
                <w:szCs w:val="20"/>
              </w:rPr>
              <w:t xml:space="preserve"> precise with the evidence they are using. </w:t>
            </w:r>
          </w:p>
        </w:tc>
        <w:tc>
          <w:tcPr>
            <w:tcW w:w="2156" w:type="dxa"/>
            <w:tcMar/>
          </w:tcPr>
          <w:p w:rsidRPr="00E86478" w:rsidR="00E86478" w:rsidP="00E86478" w:rsidRDefault="00E86478" w14:paraId="6F2703F7"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lastRenderedPageBreak/>
              <w:t>Look at this word from the text. Do you see a prefix?</w:t>
            </w:r>
          </w:p>
          <w:p w:rsidRPr="00E86478" w:rsidR="00E86478" w:rsidP="00E86478" w:rsidRDefault="00E86478" w14:paraId="7A5FA60A"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lastRenderedPageBreak/>
              <w:t>What does that prefix mean?</w:t>
            </w:r>
          </w:p>
          <w:p w:rsidRPr="00E86478" w:rsidR="00E86478" w:rsidP="00E86478" w:rsidRDefault="00E86478" w14:paraId="4E27536B" w14:textId="35B4F675">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t>Look at this word from the text. Do you see a suffix?</w:t>
            </w:r>
          </w:p>
          <w:p w:rsidRPr="00E86478" w:rsidR="00E86478" w:rsidP="00E86478" w:rsidRDefault="00E86478" w14:paraId="55B813AD"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t>What does that suffix mean?</w:t>
            </w:r>
          </w:p>
          <w:p w:rsidRPr="00E86478" w:rsidR="00E86478" w:rsidP="00E86478" w:rsidRDefault="00E86478" w14:paraId="11D7AB98"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t>Look at this word from the text. If we take away the prefixes/</w:t>
            </w:r>
            <w:proofErr w:type="gramStart"/>
            <w:r w:rsidRPr="00E86478">
              <w:rPr>
                <w:rFonts w:ascii="Times New Roman" w:hAnsi="Times New Roman" w:eastAsia="Times New Roman" w:cs="Times New Roman"/>
                <w:color w:val="000000"/>
                <w:sz w:val="20"/>
                <w:szCs w:val="20"/>
              </w:rPr>
              <w:t>suffixes</w:t>
            </w:r>
            <w:proofErr w:type="gramEnd"/>
            <w:r w:rsidRPr="00E86478">
              <w:rPr>
                <w:rFonts w:ascii="Times New Roman" w:hAnsi="Times New Roman" w:eastAsia="Times New Roman" w:cs="Times New Roman"/>
                <w:color w:val="000000"/>
                <w:sz w:val="20"/>
                <w:szCs w:val="20"/>
              </w:rPr>
              <w:t xml:space="preserve"> do you see a root or base word?</w:t>
            </w:r>
          </w:p>
          <w:p w:rsidRPr="00E86478" w:rsidR="00E86478" w:rsidP="00E86478" w:rsidRDefault="00E86478" w14:paraId="19DE8E3C"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t>What does that root or base word mean?</w:t>
            </w:r>
          </w:p>
          <w:p w:rsidRPr="00E86478" w:rsidR="00E86478" w:rsidP="00E86478" w:rsidRDefault="00E86478" w14:paraId="0A034720"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t>What does the entire word mean?</w:t>
            </w:r>
          </w:p>
          <w:p w:rsidRPr="00E86478" w:rsidR="00E86478" w:rsidP="00E86478" w:rsidRDefault="00E86478" w14:paraId="2B39A605"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t>Is the word figurative or connotative? Why do you say so?</w:t>
            </w:r>
          </w:p>
          <w:p w:rsidRPr="00E86478" w:rsidR="00E86478" w:rsidP="00E86478" w:rsidRDefault="00E86478" w14:paraId="73ACEE4D" w14:textId="23205A6C">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333333"/>
                <w:sz w:val="20"/>
                <w:szCs w:val="20"/>
              </w:rPr>
              <w:t>What are context clues?</w:t>
            </w:r>
          </w:p>
          <w:p w:rsidRPr="00E86478" w:rsidR="00E86478" w:rsidP="00E86478" w:rsidRDefault="00E86478" w14:paraId="4C3EE952" w14:textId="77777777">
            <w:pPr>
              <w:textAlignment w:val="baseline"/>
              <w:rPr>
                <w:rFonts w:ascii="Times New Roman" w:hAnsi="Times New Roman" w:eastAsia="Times New Roman" w:cs="Times New Roman"/>
                <w:color w:val="333333"/>
                <w:sz w:val="20"/>
                <w:szCs w:val="20"/>
              </w:rPr>
            </w:pPr>
            <w:r w:rsidRPr="00E86478">
              <w:rPr>
                <w:rFonts w:ascii="Times New Roman" w:hAnsi="Times New Roman" w:eastAsia="Times New Roman" w:cs="Times New Roman"/>
                <w:color w:val="333333"/>
                <w:sz w:val="20"/>
                <w:szCs w:val="20"/>
              </w:rPr>
              <w:t xml:space="preserve">Using those context clues can you figure out what the word means?  </w:t>
            </w:r>
          </w:p>
          <w:p w:rsidRPr="00E86478" w:rsidR="00E86478" w:rsidP="00E86478" w:rsidRDefault="00E86478" w14:paraId="61C395A4" w14:textId="2DED974D">
            <w:pPr>
              <w:textAlignment w:val="baseline"/>
              <w:rPr>
                <w:rFonts w:ascii="Times New Roman" w:hAnsi="Times New Roman" w:eastAsia="Times New Roman" w:cs="Times New Roman"/>
                <w:color w:val="333333"/>
                <w:sz w:val="20"/>
                <w:szCs w:val="20"/>
              </w:rPr>
            </w:pPr>
            <w:r w:rsidRPr="00E86478">
              <w:rPr>
                <w:rFonts w:ascii="Times New Roman" w:hAnsi="Times New Roman" w:eastAsia="Times New Roman" w:cs="Times New Roman"/>
                <w:color w:val="333333"/>
                <w:sz w:val="20"/>
                <w:szCs w:val="20"/>
              </w:rPr>
              <w:t xml:space="preserve">Identify a multiple meaning word in its context. What impact does the word with multiple meanings have on meaning (what is intended to be, or </w:t>
            </w:r>
            <w:proofErr w:type="gramStart"/>
            <w:r w:rsidRPr="00E86478">
              <w:rPr>
                <w:rFonts w:ascii="Times New Roman" w:hAnsi="Times New Roman" w:eastAsia="Times New Roman" w:cs="Times New Roman"/>
                <w:color w:val="333333"/>
                <w:sz w:val="20"/>
                <w:szCs w:val="20"/>
              </w:rPr>
              <w:t>actually is</w:t>
            </w:r>
            <w:proofErr w:type="gramEnd"/>
            <w:r w:rsidRPr="00E86478">
              <w:rPr>
                <w:rFonts w:ascii="Times New Roman" w:hAnsi="Times New Roman" w:eastAsia="Times New Roman" w:cs="Times New Roman"/>
                <w:color w:val="333333"/>
                <w:sz w:val="20"/>
                <w:szCs w:val="20"/>
              </w:rPr>
              <w:t>, expressed or indicated)?</w:t>
            </w:r>
          </w:p>
        </w:tc>
        <w:tc>
          <w:tcPr>
            <w:tcW w:w="2122" w:type="dxa"/>
            <w:tcMar/>
          </w:tcPr>
          <w:p w:rsidRPr="00E86478" w:rsidR="00E86478" w:rsidP="00E86478" w:rsidRDefault="00E86478" w14:paraId="3FD1A8B5"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lastRenderedPageBreak/>
              <w:t>Look at this word from the text. Do you see a prefix?</w:t>
            </w:r>
          </w:p>
          <w:p w:rsidRPr="00E86478" w:rsidR="00E86478" w:rsidP="00E86478" w:rsidRDefault="00E86478" w14:paraId="6942094F"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lastRenderedPageBreak/>
              <w:t>What does that prefix mean?</w:t>
            </w:r>
          </w:p>
          <w:p w:rsidRPr="00E86478" w:rsidR="00E86478" w:rsidP="00E86478" w:rsidRDefault="00E86478" w14:paraId="256C1409"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t>Look at this word from the text. Do you see a suffix?</w:t>
            </w:r>
          </w:p>
          <w:p w:rsidRPr="00E86478" w:rsidR="00E86478" w:rsidP="00E86478" w:rsidRDefault="00E86478" w14:paraId="3E496C2B"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t>What does that suffix mean?</w:t>
            </w:r>
          </w:p>
          <w:p w:rsidRPr="00E86478" w:rsidR="00E86478" w:rsidP="00E86478" w:rsidRDefault="00E86478" w14:paraId="21C791BA"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t>Look at this word from the text. If we take away the prefixes/</w:t>
            </w:r>
            <w:proofErr w:type="gramStart"/>
            <w:r w:rsidRPr="00E86478">
              <w:rPr>
                <w:rFonts w:ascii="Times New Roman" w:hAnsi="Times New Roman" w:eastAsia="Times New Roman" w:cs="Times New Roman"/>
                <w:color w:val="000000"/>
                <w:sz w:val="20"/>
                <w:szCs w:val="20"/>
              </w:rPr>
              <w:t>suffixes</w:t>
            </w:r>
            <w:proofErr w:type="gramEnd"/>
            <w:r w:rsidRPr="00E86478">
              <w:rPr>
                <w:rFonts w:ascii="Times New Roman" w:hAnsi="Times New Roman" w:eastAsia="Times New Roman" w:cs="Times New Roman"/>
                <w:color w:val="000000"/>
                <w:sz w:val="20"/>
                <w:szCs w:val="20"/>
              </w:rPr>
              <w:t xml:space="preserve"> do you see a root or base word?</w:t>
            </w:r>
          </w:p>
          <w:p w:rsidRPr="00E86478" w:rsidR="00E86478" w:rsidP="00E86478" w:rsidRDefault="00E86478" w14:paraId="002E59D3"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t>What does that root or base word mean?</w:t>
            </w:r>
          </w:p>
          <w:p w:rsidRPr="00E86478" w:rsidR="00E86478" w:rsidP="00E86478" w:rsidRDefault="00E86478" w14:paraId="0D38B18C"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t>What does the entire word mean?</w:t>
            </w:r>
          </w:p>
          <w:p w:rsidRPr="00E86478" w:rsidR="00E86478" w:rsidP="00E86478" w:rsidRDefault="00E86478" w14:paraId="52FFFCAF"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000000"/>
                <w:sz w:val="20"/>
                <w:szCs w:val="20"/>
              </w:rPr>
              <w:t>Is the word figurative or connotative? Why do you say so?</w:t>
            </w:r>
          </w:p>
          <w:p w:rsidRPr="00E86478" w:rsidR="00E86478" w:rsidP="00E86478" w:rsidRDefault="00E86478" w14:paraId="418DAFF7" w14:textId="77777777">
            <w:pPr>
              <w:textAlignment w:val="baseline"/>
              <w:rPr>
                <w:rFonts w:ascii="Times New Roman" w:hAnsi="Times New Roman" w:eastAsia="Times New Roman" w:cs="Times New Roman"/>
                <w:color w:val="000000"/>
                <w:sz w:val="20"/>
                <w:szCs w:val="20"/>
              </w:rPr>
            </w:pPr>
            <w:r w:rsidRPr="00E86478">
              <w:rPr>
                <w:rFonts w:ascii="Times New Roman" w:hAnsi="Times New Roman" w:eastAsia="Times New Roman" w:cs="Times New Roman"/>
                <w:color w:val="333333"/>
                <w:sz w:val="20"/>
                <w:szCs w:val="20"/>
              </w:rPr>
              <w:t>What are context clues?</w:t>
            </w:r>
          </w:p>
          <w:p w:rsidRPr="00E86478" w:rsidR="00E86478" w:rsidP="00E86478" w:rsidRDefault="00E86478" w14:paraId="73A45E95" w14:textId="77777777">
            <w:pPr>
              <w:textAlignment w:val="baseline"/>
              <w:rPr>
                <w:rFonts w:ascii="Times New Roman" w:hAnsi="Times New Roman" w:eastAsia="Times New Roman" w:cs="Times New Roman"/>
                <w:color w:val="333333"/>
                <w:sz w:val="20"/>
                <w:szCs w:val="20"/>
              </w:rPr>
            </w:pPr>
            <w:r w:rsidRPr="00E86478">
              <w:rPr>
                <w:rFonts w:ascii="Times New Roman" w:hAnsi="Times New Roman" w:eastAsia="Times New Roman" w:cs="Times New Roman"/>
                <w:color w:val="333333"/>
                <w:sz w:val="20"/>
                <w:szCs w:val="20"/>
              </w:rPr>
              <w:t xml:space="preserve">Using those context clues can you figure out what the word means?  </w:t>
            </w:r>
          </w:p>
          <w:p w:rsidR="00E86478" w:rsidP="00E86478" w:rsidRDefault="00E86478" w14:paraId="43402AC9" w14:textId="03CD81C1">
            <w:pPr>
              <w:rPr>
                <w:rFonts w:ascii="Times New Roman" w:hAnsi="Times New Roman" w:eastAsia="Times New Roman" w:cs="Times New Roman"/>
                <w:color w:val="333333"/>
                <w:sz w:val="20"/>
                <w:szCs w:val="20"/>
              </w:rPr>
            </w:pPr>
            <w:r w:rsidRPr="00E86478">
              <w:rPr>
                <w:rFonts w:ascii="Times New Roman" w:hAnsi="Times New Roman" w:eastAsia="Times New Roman" w:cs="Times New Roman"/>
                <w:color w:val="333333"/>
                <w:sz w:val="20"/>
                <w:szCs w:val="20"/>
              </w:rPr>
              <w:t xml:space="preserve">Identify a multiple meaning word in its context. What impact does the word with multiple meanings have on meaning (what is intended to be, or </w:t>
            </w:r>
            <w:proofErr w:type="gramStart"/>
            <w:r w:rsidRPr="00E86478">
              <w:rPr>
                <w:rFonts w:ascii="Times New Roman" w:hAnsi="Times New Roman" w:eastAsia="Times New Roman" w:cs="Times New Roman"/>
                <w:color w:val="333333"/>
                <w:sz w:val="20"/>
                <w:szCs w:val="20"/>
              </w:rPr>
              <w:t>actually is</w:t>
            </w:r>
            <w:proofErr w:type="gramEnd"/>
            <w:r w:rsidRPr="00E86478">
              <w:rPr>
                <w:rFonts w:ascii="Times New Roman" w:hAnsi="Times New Roman" w:eastAsia="Times New Roman" w:cs="Times New Roman"/>
                <w:color w:val="333333"/>
                <w:sz w:val="20"/>
                <w:szCs w:val="20"/>
              </w:rPr>
              <w:t>, expressed or indicated)?</w:t>
            </w:r>
          </w:p>
        </w:tc>
        <w:tc>
          <w:tcPr>
            <w:tcW w:w="2562" w:type="dxa"/>
            <w:tcMar/>
          </w:tcPr>
          <w:p w:rsidRPr="00D13B22" w:rsidR="00E86478" w:rsidP="00E86478" w:rsidRDefault="00E86478" w14:paraId="0FB63F82" w14:textId="77777777">
            <w:pPr>
              <w:numPr>
                <w:ilvl w:val="0"/>
                <w:numId w:val="3"/>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lastRenderedPageBreak/>
              <w:t xml:space="preserve">Define </w:t>
            </w:r>
            <w:proofErr w:type="gramStart"/>
            <w:r w:rsidRPr="00D13B22">
              <w:rPr>
                <w:rFonts w:ascii="Calibri" w:hAnsi="Calibri" w:eastAsia="Times New Roman" w:cs="Calibri"/>
                <w:color w:val="000000"/>
                <w:sz w:val="20"/>
                <w:szCs w:val="20"/>
              </w:rPr>
              <w:t>integrate</w:t>
            </w:r>
            <w:proofErr w:type="gramEnd"/>
            <w:r w:rsidRPr="00D13B22">
              <w:rPr>
                <w:rFonts w:ascii="Calibri" w:hAnsi="Calibri" w:eastAsia="Times New Roman" w:cs="Calibri"/>
                <w:color w:val="000000"/>
                <w:sz w:val="20"/>
                <w:szCs w:val="20"/>
              </w:rPr>
              <w:t>. </w:t>
            </w:r>
          </w:p>
          <w:p w:rsidRPr="00D13B22" w:rsidR="00E86478" w:rsidP="00E86478" w:rsidRDefault="00E86478" w14:paraId="5DAF1393" w14:textId="77777777">
            <w:pPr>
              <w:numPr>
                <w:ilvl w:val="0"/>
                <w:numId w:val="3"/>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 xml:space="preserve">Define </w:t>
            </w:r>
            <w:proofErr w:type="gramStart"/>
            <w:r w:rsidRPr="00D13B22">
              <w:rPr>
                <w:rFonts w:ascii="Calibri" w:hAnsi="Calibri" w:eastAsia="Times New Roman" w:cs="Calibri"/>
                <w:color w:val="000000"/>
                <w:sz w:val="20"/>
                <w:szCs w:val="20"/>
              </w:rPr>
              <w:t>evaluate</w:t>
            </w:r>
            <w:proofErr w:type="gramEnd"/>
            <w:r w:rsidRPr="00D13B22">
              <w:rPr>
                <w:rFonts w:ascii="Calibri" w:hAnsi="Calibri" w:eastAsia="Times New Roman" w:cs="Calibri"/>
                <w:color w:val="000000"/>
                <w:sz w:val="20"/>
                <w:szCs w:val="20"/>
              </w:rPr>
              <w:t>. </w:t>
            </w:r>
          </w:p>
          <w:p w:rsidRPr="00D13B22" w:rsidR="00E86478" w:rsidP="00E86478" w:rsidRDefault="00E86478" w14:paraId="208ED4D5" w14:textId="77777777">
            <w:pPr>
              <w:numPr>
                <w:ilvl w:val="0"/>
                <w:numId w:val="3"/>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multiple.</w:t>
            </w:r>
          </w:p>
          <w:p w:rsidRPr="00D13B22" w:rsidR="00E86478" w:rsidP="00E86478" w:rsidRDefault="00E86478" w14:paraId="2287AE78" w14:textId="77777777">
            <w:pPr>
              <w:numPr>
                <w:ilvl w:val="0"/>
                <w:numId w:val="3"/>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lastRenderedPageBreak/>
              <w:t>What is a source of information?</w:t>
            </w:r>
          </w:p>
          <w:p w:rsidRPr="00D13B22" w:rsidR="00E86478" w:rsidP="00E86478" w:rsidRDefault="00E86478" w14:paraId="4A3D092F" w14:textId="77777777">
            <w:pPr>
              <w:numPr>
                <w:ilvl w:val="0"/>
                <w:numId w:val="3"/>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media.</w:t>
            </w:r>
          </w:p>
          <w:p w:rsidRPr="00D13B22" w:rsidR="00E86478" w:rsidP="00E86478" w:rsidRDefault="00E86478" w14:paraId="229636E1" w14:textId="77777777">
            <w:pPr>
              <w:numPr>
                <w:ilvl w:val="0"/>
                <w:numId w:val="3"/>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format.</w:t>
            </w:r>
          </w:p>
          <w:p w:rsidRPr="00D13B22" w:rsidR="00E86478" w:rsidP="00E86478" w:rsidRDefault="00E86478" w14:paraId="77C4114E" w14:textId="77777777">
            <w:pPr>
              <w:numPr>
                <w:ilvl w:val="0"/>
                <w:numId w:val="3"/>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address. </w:t>
            </w:r>
          </w:p>
          <w:p w:rsidRPr="00D13B22" w:rsidR="00E86478" w:rsidP="00E86478" w:rsidRDefault="00E86478" w14:paraId="37D8C6B0" w14:textId="77777777">
            <w:pPr>
              <w:numPr>
                <w:ilvl w:val="0"/>
                <w:numId w:val="3"/>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What is a question that needs to be answered or a problem that needs to be solved?</w:t>
            </w:r>
          </w:p>
          <w:p w:rsidRPr="00E00253" w:rsidR="00E86478" w:rsidP="00E86478" w:rsidRDefault="00E86478" w14:paraId="124B1067" w14:textId="77777777">
            <w:pPr>
              <w:ind w:left="360"/>
              <w:textAlignment w:val="baseline"/>
              <w:rPr>
                <w:rFonts w:ascii="Times New Roman" w:hAnsi="Times New Roman" w:eastAsia="Times New Roman" w:cs="Times New Roman"/>
                <w:sz w:val="20"/>
                <w:szCs w:val="20"/>
              </w:rPr>
            </w:pPr>
          </w:p>
        </w:tc>
        <w:tc>
          <w:tcPr>
            <w:tcW w:w="2562" w:type="dxa"/>
            <w:tcMar/>
          </w:tcPr>
          <w:p w:rsidRPr="00D13B22" w:rsidR="00E86478" w:rsidP="00E86478" w:rsidRDefault="00E86478" w14:paraId="64C0F750" w14:textId="77777777">
            <w:pPr>
              <w:numPr>
                <w:ilvl w:val="0"/>
                <w:numId w:val="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lastRenderedPageBreak/>
              <w:t xml:space="preserve">Define </w:t>
            </w:r>
            <w:proofErr w:type="gramStart"/>
            <w:r w:rsidRPr="00D13B22">
              <w:rPr>
                <w:rFonts w:ascii="Calibri" w:hAnsi="Calibri" w:eastAsia="Times New Roman" w:cs="Calibri"/>
                <w:color w:val="000000"/>
                <w:sz w:val="20"/>
                <w:szCs w:val="20"/>
              </w:rPr>
              <w:t>integrate</w:t>
            </w:r>
            <w:proofErr w:type="gramEnd"/>
            <w:r w:rsidRPr="00D13B22">
              <w:rPr>
                <w:rFonts w:ascii="Calibri" w:hAnsi="Calibri" w:eastAsia="Times New Roman" w:cs="Calibri"/>
                <w:color w:val="000000"/>
                <w:sz w:val="20"/>
                <w:szCs w:val="20"/>
              </w:rPr>
              <w:t>. </w:t>
            </w:r>
          </w:p>
          <w:p w:rsidRPr="00D13B22" w:rsidR="00E86478" w:rsidP="00E86478" w:rsidRDefault="00E86478" w14:paraId="59DCA53B" w14:textId="77777777">
            <w:pPr>
              <w:numPr>
                <w:ilvl w:val="0"/>
                <w:numId w:val="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 xml:space="preserve">Define </w:t>
            </w:r>
            <w:proofErr w:type="gramStart"/>
            <w:r w:rsidRPr="00D13B22">
              <w:rPr>
                <w:rFonts w:ascii="Calibri" w:hAnsi="Calibri" w:eastAsia="Times New Roman" w:cs="Calibri"/>
                <w:color w:val="000000"/>
                <w:sz w:val="20"/>
                <w:szCs w:val="20"/>
              </w:rPr>
              <w:t>evaluate</w:t>
            </w:r>
            <w:proofErr w:type="gramEnd"/>
            <w:r w:rsidRPr="00D13B22">
              <w:rPr>
                <w:rFonts w:ascii="Calibri" w:hAnsi="Calibri" w:eastAsia="Times New Roman" w:cs="Calibri"/>
                <w:color w:val="000000"/>
                <w:sz w:val="20"/>
                <w:szCs w:val="20"/>
              </w:rPr>
              <w:t>. </w:t>
            </w:r>
          </w:p>
          <w:p w:rsidRPr="00D13B22" w:rsidR="00E86478" w:rsidP="00E86478" w:rsidRDefault="00E86478" w14:paraId="00BBBB3A" w14:textId="77777777">
            <w:pPr>
              <w:numPr>
                <w:ilvl w:val="0"/>
                <w:numId w:val="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multiple.</w:t>
            </w:r>
          </w:p>
          <w:p w:rsidRPr="00D13B22" w:rsidR="00E86478" w:rsidP="00E86478" w:rsidRDefault="00E86478" w14:paraId="3D0A5E09" w14:textId="77777777">
            <w:pPr>
              <w:numPr>
                <w:ilvl w:val="0"/>
                <w:numId w:val="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lastRenderedPageBreak/>
              <w:t>What is a source of information?</w:t>
            </w:r>
          </w:p>
          <w:p w:rsidRPr="00D13B22" w:rsidR="00E86478" w:rsidP="00E86478" w:rsidRDefault="00E86478" w14:paraId="51C6616D" w14:textId="77777777">
            <w:pPr>
              <w:numPr>
                <w:ilvl w:val="0"/>
                <w:numId w:val="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media.</w:t>
            </w:r>
          </w:p>
          <w:p w:rsidRPr="00D13B22" w:rsidR="00E86478" w:rsidP="00E86478" w:rsidRDefault="00E86478" w14:paraId="429475F4" w14:textId="77777777">
            <w:pPr>
              <w:numPr>
                <w:ilvl w:val="0"/>
                <w:numId w:val="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format.</w:t>
            </w:r>
          </w:p>
          <w:p w:rsidRPr="00D13B22" w:rsidR="00E86478" w:rsidP="00E86478" w:rsidRDefault="00E86478" w14:paraId="547DE5EF" w14:textId="77777777">
            <w:pPr>
              <w:numPr>
                <w:ilvl w:val="0"/>
                <w:numId w:val="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address. </w:t>
            </w:r>
          </w:p>
          <w:p w:rsidRPr="00D13B22" w:rsidR="00E86478" w:rsidP="00E86478" w:rsidRDefault="00E86478" w14:paraId="7CEAE8EC" w14:textId="77777777">
            <w:pPr>
              <w:numPr>
                <w:ilvl w:val="0"/>
                <w:numId w:val="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What is a question that needs to be answered or a problem that needs to be solved?</w:t>
            </w:r>
          </w:p>
          <w:p w:rsidRPr="003A26EA" w:rsidR="00E86478" w:rsidP="00E86478" w:rsidRDefault="00E86478" w14:paraId="5AF6A38A" w14:textId="77777777">
            <w:pPr>
              <w:rPr>
                <w:rFonts w:ascii="Times New Roman" w:hAnsi="Times New Roman" w:eastAsia="Times New Roman" w:cs="Times New Roman"/>
                <w:sz w:val="20"/>
                <w:szCs w:val="20"/>
              </w:rPr>
            </w:pPr>
          </w:p>
        </w:tc>
        <w:tc>
          <w:tcPr>
            <w:tcW w:w="2426" w:type="dxa"/>
            <w:tcMar/>
          </w:tcPr>
          <w:p w:rsidRPr="00D13B22" w:rsidR="00E86478" w:rsidP="00E86478" w:rsidRDefault="00E86478" w14:textId="77777777" w14:noSpellErr="1" w14:paraId="4154D552">
            <w:pPr>
              <w:numPr>
                <w:ilvl w:val="0"/>
                <w:numId w:val="2"/>
              </w:numPr>
              <w:textAlignment w:val="baseline"/>
              <w:rPr>
                <w:rFonts w:ascii="Calibri" w:hAnsi="Calibri" w:eastAsia="Times New Roman" w:cs="Calibri"/>
                <w:color w:val="000000"/>
                <w:sz w:val="20"/>
                <w:szCs w:val="20"/>
              </w:rPr>
            </w:pPr>
            <w:r w:rsidRPr="4C707D03" w:rsidR="0D6499D0">
              <w:rPr>
                <w:rFonts w:ascii="Calibri" w:hAnsi="Calibri" w:eastAsia="Times New Roman" w:cs="Calibri"/>
                <w:color w:val="000000" w:themeColor="text1" w:themeTint="FF" w:themeShade="FF"/>
                <w:sz w:val="20"/>
                <w:szCs w:val="20"/>
              </w:rPr>
              <w:t>Define integrate. </w:t>
            </w:r>
          </w:p>
          <w:p w:rsidRPr="00D13B22" w:rsidR="00E86478" w:rsidP="00E86478" w:rsidRDefault="00E86478" w14:textId="77777777" w14:noSpellErr="1" w14:paraId="7223CA9A">
            <w:pPr>
              <w:numPr>
                <w:ilvl w:val="0"/>
                <w:numId w:val="2"/>
              </w:numPr>
              <w:textAlignment w:val="baseline"/>
              <w:rPr>
                <w:rFonts w:ascii="Calibri" w:hAnsi="Calibri" w:eastAsia="Times New Roman" w:cs="Calibri"/>
                <w:color w:val="000000"/>
                <w:sz w:val="20"/>
                <w:szCs w:val="20"/>
              </w:rPr>
            </w:pPr>
            <w:r w:rsidRPr="4C707D03" w:rsidR="0D6499D0">
              <w:rPr>
                <w:rFonts w:ascii="Calibri" w:hAnsi="Calibri" w:eastAsia="Times New Roman" w:cs="Calibri"/>
                <w:color w:val="000000" w:themeColor="text1" w:themeTint="FF" w:themeShade="FF"/>
                <w:sz w:val="20"/>
                <w:szCs w:val="20"/>
              </w:rPr>
              <w:t>Define evaluate. </w:t>
            </w:r>
          </w:p>
          <w:p w:rsidRPr="00D13B22" w:rsidR="00E86478" w:rsidP="00E86478" w:rsidRDefault="00E86478" w14:textId="77777777" w14:noSpellErr="1" w14:paraId="059B6E02">
            <w:pPr>
              <w:numPr>
                <w:ilvl w:val="0"/>
                <w:numId w:val="2"/>
              </w:numPr>
              <w:textAlignment w:val="baseline"/>
              <w:rPr>
                <w:rFonts w:ascii="Calibri" w:hAnsi="Calibri" w:eastAsia="Times New Roman" w:cs="Calibri"/>
                <w:color w:val="000000"/>
                <w:sz w:val="20"/>
                <w:szCs w:val="20"/>
              </w:rPr>
            </w:pPr>
            <w:r w:rsidRPr="4C707D03" w:rsidR="0D6499D0">
              <w:rPr>
                <w:rFonts w:ascii="Calibri" w:hAnsi="Calibri" w:eastAsia="Times New Roman" w:cs="Calibri"/>
                <w:color w:val="000000" w:themeColor="text1" w:themeTint="FF" w:themeShade="FF"/>
                <w:sz w:val="20"/>
                <w:szCs w:val="20"/>
              </w:rPr>
              <w:t>Define multiple.</w:t>
            </w:r>
          </w:p>
          <w:p w:rsidRPr="00D13B22" w:rsidR="00E86478" w:rsidP="00E86478" w:rsidRDefault="00E86478" w14:textId="77777777" w14:noSpellErr="1" w14:paraId="3857E11D">
            <w:pPr>
              <w:numPr>
                <w:ilvl w:val="0"/>
                <w:numId w:val="2"/>
              </w:numPr>
              <w:textAlignment w:val="baseline"/>
              <w:rPr>
                <w:rFonts w:ascii="Calibri" w:hAnsi="Calibri" w:eastAsia="Times New Roman" w:cs="Calibri"/>
                <w:color w:val="000000"/>
                <w:sz w:val="20"/>
                <w:szCs w:val="20"/>
              </w:rPr>
            </w:pPr>
            <w:r w:rsidRPr="4C707D03" w:rsidR="0D6499D0">
              <w:rPr>
                <w:rFonts w:ascii="Calibri" w:hAnsi="Calibri" w:eastAsia="Times New Roman" w:cs="Calibri"/>
                <w:color w:val="000000" w:themeColor="text1" w:themeTint="FF" w:themeShade="FF"/>
                <w:sz w:val="20"/>
                <w:szCs w:val="20"/>
              </w:rPr>
              <w:t>What is a source of information?</w:t>
            </w:r>
          </w:p>
          <w:p w:rsidRPr="00D13B22" w:rsidR="00E86478" w:rsidP="00E86478" w:rsidRDefault="00E86478" w14:textId="77777777" w14:noSpellErr="1" w14:paraId="0A88851A">
            <w:pPr>
              <w:numPr>
                <w:ilvl w:val="0"/>
                <w:numId w:val="2"/>
              </w:numPr>
              <w:textAlignment w:val="baseline"/>
              <w:rPr>
                <w:rFonts w:ascii="Calibri" w:hAnsi="Calibri" w:eastAsia="Times New Roman" w:cs="Calibri"/>
                <w:color w:val="000000"/>
                <w:sz w:val="20"/>
                <w:szCs w:val="20"/>
              </w:rPr>
            </w:pPr>
            <w:r w:rsidRPr="4C707D03" w:rsidR="0D6499D0">
              <w:rPr>
                <w:rFonts w:ascii="Calibri" w:hAnsi="Calibri" w:eastAsia="Times New Roman" w:cs="Calibri"/>
                <w:color w:val="000000" w:themeColor="text1" w:themeTint="FF" w:themeShade="FF"/>
                <w:sz w:val="20"/>
                <w:szCs w:val="20"/>
              </w:rPr>
              <w:t>Define media.</w:t>
            </w:r>
          </w:p>
          <w:p w:rsidRPr="00D13B22" w:rsidR="00E86478" w:rsidP="00E86478" w:rsidRDefault="00E86478" w14:textId="77777777" w14:noSpellErr="1" w14:paraId="70BE3243">
            <w:pPr>
              <w:numPr>
                <w:ilvl w:val="0"/>
                <w:numId w:val="2"/>
              </w:numPr>
              <w:textAlignment w:val="baseline"/>
              <w:rPr>
                <w:rFonts w:ascii="Calibri" w:hAnsi="Calibri" w:eastAsia="Times New Roman" w:cs="Calibri"/>
                <w:color w:val="000000"/>
                <w:sz w:val="20"/>
                <w:szCs w:val="20"/>
              </w:rPr>
            </w:pPr>
            <w:r w:rsidRPr="4C707D03" w:rsidR="0D6499D0">
              <w:rPr>
                <w:rFonts w:ascii="Calibri" w:hAnsi="Calibri" w:eastAsia="Times New Roman" w:cs="Calibri"/>
                <w:color w:val="000000" w:themeColor="text1" w:themeTint="FF" w:themeShade="FF"/>
                <w:sz w:val="20"/>
                <w:szCs w:val="20"/>
              </w:rPr>
              <w:t>Define format.</w:t>
            </w:r>
          </w:p>
          <w:p w:rsidRPr="00D13B22" w:rsidR="00E86478" w:rsidP="00E86478" w:rsidRDefault="00E86478" w14:textId="77777777" w14:noSpellErr="1" w14:paraId="5AAA8593">
            <w:pPr>
              <w:numPr>
                <w:ilvl w:val="0"/>
                <w:numId w:val="2"/>
              </w:numPr>
              <w:textAlignment w:val="baseline"/>
              <w:rPr>
                <w:rFonts w:ascii="Calibri" w:hAnsi="Calibri" w:eastAsia="Times New Roman" w:cs="Calibri"/>
                <w:color w:val="000000"/>
                <w:sz w:val="20"/>
                <w:szCs w:val="20"/>
              </w:rPr>
            </w:pPr>
            <w:r w:rsidRPr="4C707D03" w:rsidR="0D6499D0">
              <w:rPr>
                <w:rFonts w:ascii="Calibri" w:hAnsi="Calibri" w:eastAsia="Times New Roman" w:cs="Calibri"/>
                <w:color w:val="000000" w:themeColor="text1" w:themeTint="FF" w:themeShade="FF"/>
                <w:sz w:val="20"/>
                <w:szCs w:val="20"/>
              </w:rPr>
              <w:t>Define address. </w:t>
            </w:r>
          </w:p>
          <w:p w:rsidRPr="00D13B22" w:rsidR="00E86478" w:rsidP="00E86478" w:rsidRDefault="00E86478" w14:textId="77777777" w14:noSpellErr="1" w14:paraId="78460321">
            <w:pPr>
              <w:numPr>
                <w:ilvl w:val="0"/>
                <w:numId w:val="2"/>
              </w:numPr>
              <w:textAlignment w:val="baseline"/>
              <w:rPr>
                <w:rFonts w:ascii="Calibri" w:hAnsi="Calibri" w:eastAsia="Times New Roman" w:cs="Calibri"/>
                <w:color w:val="000000"/>
                <w:sz w:val="20"/>
                <w:szCs w:val="20"/>
              </w:rPr>
            </w:pPr>
            <w:r w:rsidRPr="4C707D03" w:rsidR="0D6499D0">
              <w:rPr>
                <w:rFonts w:ascii="Calibri" w:hAnsi="Calibri" w:eastAsia="Times New Roman" w:cs="Calibri"/>
                <w:color w:val="000000" w:themeColor="text1" w:themeTint="FF" w:themeShade="FF"/>
                <w:sz w:val="20"/>
                <w:szCs w:val="20"/>
              </w:rPr>
              <w:t>What is a question that needs to be answered or a problem that needs to be solved?</w:t>
            </w:r>
          </w:p>
          <w:p w:rsidRPr="00D13B22" w:rsidR="00E86478" w:rsidP="4C707D03" w:rsidRDefault="00E86478" w14:paraId="42ECBE13" w14:textId="50DCDE53">
            <w:pPr>
              <w:ind w:left="720"/>
              <w:textAlignment w:val="baseline"/>
              <w:rPr>
                <w:rFonts w:ascii="Calibri" w:hAnsi="Calibri" w:eastAsia="Times New Roman" w:cs="Calibri"/>
                <w:color w:val="000000"/>
                <w:sz w:val="20"/>
                <w:szCs w:val="20"/>
              </w:rPr>
            </w:pPr>
          </w:p>
        </w:tc>
      </w:tr>
      <w:tr w:rsidR="00E86478" w:rsidTr="4C707D03" w14:paraId="1F40D68E" w14:textId="77777777">
        <w:trPr>
          <w:trHeight w:val="1080"/>
        </w:trPr>
        <w:tc>
          <w:tcPr>
            <w:tcW w:w="1937" w:type="dxa"/>
            <w:tcMar/>
          </w:tcPr>
          <w:p w:rsidRPr="006D14C4" w:rsidR="00E86478" w:rsidP="00E86478" w:rsidRDefault="00E86478" w14:paraId="582E5CB0" w14:textId="77777777">
            <w:pPr>
              <w:pStyle w:val="ListParagraph"/>
              <w:numPr>
                <w:ilvl w:val="0"/>
                <w:numId w:val="1"/>
              </w:numPr>
              <w:rPr>
                <w:rFonts w:ascii="Times New Roman" w:hAnsi="Times New Roman" w:eastAsia="Times New Roman" w:cs="Times New Roman"/>
                <w:sz w:val="20"/>
                <w:szCs w:val="20"/>
              </w:rPr>
            </w:pPr>
            <w:r w:rsidRPr="0A7102F5">
              <w:rPr>
                <w:rStyle w:val="normaltextrun"/>
                <w:rFonts w:ascii="Times New Roman" w:hAnsi="Times New Roman" w:eastAsia="Times New Roman" w:cs="Times New Roman"/>
                <w:sz w:val="20"/>
                <w:szCs w:val="20"/>
              </w:rPr>
              <w:t xml:space="preserve">What will serve as your literacy-based closing activity to demonstrate </w:t>
            </w:r>
            <w:r w:rsidRPr="0A7102F5">
              <w:rPr>
                <w:rStyle w:val="normaltextrun"/>
                <w:rFonts w:ascii="Times New Roman" w:hAnsi="Times New Roman" w:eastAsia="Times New Roman" w:cs="Times New Roman"/>
                <w:sz w:val="20"/>
                <w:szCs w:val="20"/>
              </w:rPr>
              <w:lastRenderedPageBreak/>
              <w:t>mastery of the lesson objective?</w:t>
            </w:r>
            <w:r w:rsidRPr="0A7102F5">
              <w:rPr>
                <w:rStyle w:val="eop"/>
                <w:rFonts w:ascii="Times New Roman" w:hAnsi="Times New Roman" w:eastAsia="Times New Roman" w:cs="Times New Roman"/>
                <w:sz w:val="20"/>
                <w:szCs w:val="20"/>
              </w:rPr>
              <w:t> </w:t>
            </w:r>
          </w:p>
        </w:tc>
        <w:tc>
          <w:tcPr>
            <w:tcW w:w="2156" w:type="dxa"/>
            <w:tcMar/>
          </w:tcPr>
          <w:p w:rsidRPr="386B570F" w:rsidR="00E86478" w:rsidP="4C707D03" w:rsidRDefault="00E86478" w14:paraId="05A6BC09" w14:textId="3E18BEA2">
            <w:pPr>
              <w:pStyle w:val="Normal"/>
              <w:suppressLineNumbers w:val="0"/>
              <w:bidi w:val="0"/>
              <w:spacing w:before="0" w:beforeAutospacing="off" w:after="0" w:afterAutospacing="off" w:line="240" w:lineRule="auto"/>
              <w:ind w:left="0" w:right="0"/>
              <w:jc w:val="left"/>
            </w:pPr>
            <w:r w:rsidRPr="4C707D03" w:rsidR="67AF2F94">
              <w:rPr>
                <w:rFonts w:ascii="Times New Roman" w:hAnsi="Times New Roman" w:eastAsia="Times New Roman" w:cs="Times New Roman"/>
                <w:sz w:val="20"/>
                <w:szCs w:val="20"/>
              </w:rPr>
              <w:t>Exit ticket: Vocabulary Worksheet</w:t>
            </w:r>
          </w:p>
        </w:tc>
        <w:tc>
          <w:tcPr>
            <w:tcW w:w="2122" w:type="dxa"/>
            <w:tcMar/>
          </w:tcPr>
          <w:p w:rsidRPr="386B570F" w:rsidR="00E86478" w:rsidP="4C707D03" w:rsidRDefault="00E86478" w14:paraId="68884E8E" w14:textId="2F1A855A">
            <w:pPr>
              <w:pStyle w:val="Normal"/>
              <w:suppressLineNumbers w:val="0"/>
              <w:bidi w:val="0"/>
              <w:spacing w:before="0" w:beforeAutospacing="off" w:after="0" w:afterAutospacing="off" w:line="240" w:lineRule="auto"/>
              <w:ind w:left="0" w:right="0"/>
              <w:jc w:val="left"/>
            </w:pPr>
            <w:r w:rsidRPr="4C707D03" w:rsidR="67AF2F94">
              <w:rPr>
                <w:rFonts w:ascii="Times New Roman" w:hAnsi="Times New Roman" w:eastAsia="Times New Roman" w:cs="Times New Roman"/>
                <w:sz w:val="20"/>
                <w:szCs w:val="20"/>
              </w:rPr>
              <w:t>Exit Ticket Vocabulary Worksheet</w:t>
            </w:r>
          </w:p>
        </w:tc>
        <w:tc>
          <w:tcPr>
            <w:tcW w:w="2562" w:type="dxa"/>
            <w:tcMar/>
          </w:tcPr>
          <w:p w:rsidR="000A6BC6" w:rsidP="4C707D03" w:rsidRDefault="000A6BC6" w14:paraId="3B524351" w14:textId="22A47FD2">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sz w:val="20"/>
                <w:szCs w:val="20"/>
              </w:rPr>
            </w:pPr>
            <w:r w:rsidRPr="4C707D03" w:rsidR="000A6BC6">
              <w:rPr>
                <w:rFonts w:ascii="Times New Roman" w:hAnsi="Times New Roman" w:eastAsia="Times New Roman" w:cs="Times New Roman"/>
                <w:sz w:val="20"/>
                <w:szCs w:val="20"/>
              </w:rPr>
              <w:t>Exit Ticket</w:t>
            </w:r>
            <w:r w:rsidRPr="4C707D03" w:rsidR="000A6BC6">
              <w:rPr>
                <w:rFonts w:ascii="Times New Roman" w:hAnsi="Times New Roman" w:eastAsia="Times New Roman" w:cs="Times New Roman"/>
                <w:sz w:val="20"/>
                <w:szCs w:val="20"/>
              </w:rPr>
              <w:t xml:space="preserve">: </w:t>
            </w:r>
            <w:r w:rsidRPr="4C707D03" w:rsidR="68DD5D0A">
              <w:rPr>
                <w:rFonts w:ascii="Times New Roman" w:hAnsi="Times New Roman" w:eastAsia="Times New Roman" w:cs="Times New Roman"/>
                <w:sz w:val="20"/>
                <w:szCs w:val="20"/>
              </w:rPr>
              <w:t>Guiding Questions</w:t>
            </w:r>
          </w:p>
          <w:p w:rsidR="00E86478" w:rsidP="00E86478" w:rsidRDefault="00E86478" w14:paraId="6E7FFCB5" w14:textId="77777777">
            <w:pPr>
              <w:rPr>
                <w:rFonts w:ascii="Times New Roman" w:hAnsi="Times New Roman" w:eastAsia="Times New Roman" w:cs="Times New Roman"/>
                <w:sz w:val="20"/>
                <w:szCs w:val="20"/>
              </w:rPr>
            </w:pPr>
          </w:p>
        </w:tc>
        <w:tc>
          <w:tcPr>
            <w:tcW w:w="2562" w:type="dxa"/>
            <w:tcMar/>
          </w:tcPr>
          <w:p w:rsidRPr="003A26EA" w:rsidR="00E86478" w:rsidP="00E86478" w:rsidRDefault="00E86478" w14:paraId="3F0E93C1" w14:textId="5B9B0AF5">
            <w:pPr>
              <w:rPr>
                <w:rFonts w:ascii="Times New Roman" w:hAnsi="Times New Roman" w:eastAsia="Times New Roman" w:cs="Times New Roman"/>
                <w:sz w:val="20"/>
                <w:szCs w:val="20"/>
              </w:rPr>
            </w:pPr>
            <w:r w:rsidRPr="4C707D03" w:rsidR="68DD5D0A">
              <w:rPr>
                <w:rFonts w:ascii="Times New Roman" w:hAnsi="Times New Roman" w:eastAsia="Times New Roman" w:cs="Times New Roman"/>
                <w:sz w:val="20"/>
                <w:szCs w:val="20"/>
              </w:rPr>
              <w:t>Exit Ticket: Essay Outline</w:t>
            </w:r>
          </w:p>
        </w:tc>
        <w:tc>
          <w:tcPr>
            <w:tcW w:w="2426" w:type="dxa"/>
            <w:tcMar/>
          </w:tcPr>
          <w:p w:rsidRPr="386B570F" w:rsidR="00E86478" w:rsidP="00E86478" w:rsidRDefault="00E86478" w14:paraId="2D473173" w14:textId="6F35436D">
            <w:pPr>
              <w:rPr>
                <w:rFonts w:ascii="Times New Roman" w:hAnsi="Times New Roman" w:eastAsia="Times New Roman" w:cs="Times New Roman"/>
                <w:sz w:val="20"/>
                <w:szCs w:val="20"/>
              </w:rPr>
            </w:pPr>
            <w:r w:rsidRPr="4C707D03" w:rsidR="68DD5D0A">
              <w:rPr>
                <w:rFonts w:ascii="Times New Roman" w:hAnsi="Times New Roman" w:eastAsia="Times New Roman" w:cs="Times New Roman"/>
                <w:sz w:val="20"/>
                <w:szCs w:val="20"/>
              </w:rPr>
              <w:t>Exit Ticket: Essay</w:t>
            </w:r>
          </w:p>
        </w:tc>
      </w:tr>
      <w:tr w:rsidR="00E86478" w:rsidTr="4C707D03" w14:paraId="6509E9FA" w14:textId="77777777">
        <w:trPr>
          <w:trHeight w:val="300"/>
        </w:trPr>
        <w:tc>
          <w:tcPr>
            <w:tcW w:w="1937" w:type="dxa"/>
            <w:tcMar/>
          </w:tcPr>
          <w:p w:rsidRPr="00B3353D" w:rsidR="00E86478" w:rsidP="00E86478" w:rsidRDefault="00E86478" w14:paraId="1573CDE5" w14:textId="77777777">
            <w:pPr>
              <w:pStyle w:val="ListParagraph"/>
              <w:numPr>
                <w:ilvl w:val="0"/>
                <w:numId w:val="1"/>
              </w:numPr>
              <w:spacing w:after="60"/>
              <w:rPr>
                <w:rStyle w:val="normaltextrun"/>
                <w:rFonts w:ascii="Times New Roman" w:hAnsi="Times New Roman" w:eastAsia="Times New Roman" w:cs="Times New Roman"/>
                <w:sz w:val="20"/>
                <w:szCs w:val="20"/>
              </w:rPr>
            </w:pPr>
            <w:r w:rsidRPr="0A7102F5">
              <w:rPr>
                <w:rFonts w:ascii="Times New Roman" w:hAnsi="Times New Roman" w:eastAsia="Times New Roman" w:cs="Times New Roman"/>
                <w:sz w:val="20"/>
                <w:szCs w:val="20"/>
              </w:rPr>
              <w:t>What data about student learning do I want to collect during this lesson? When and how will I check progress or gather this data?</w:t>
            </w:r>
          </w:p>
        </w:tc>
        <w:tc>
          <w:tcPr>
            <w:tcW w:w="2156" w:type="dxa"/>
            <w:tcMar/>
          </w:tcPr>
          <w:p w:rsidR="00E86478" w:rsidP="00E86478" w:rsidRDefault="00E86478" w14:paraId="40B8A80A" w14:textId="14D19130">
            <w:pPr>
              <w:rPr>
                <w:rFonts w:ascii="Times New Roman" w:hAnsi="Times New Roman" w:eastAsia="Times New Roman" w:cs="Times New Roman"/>
                <w:sz w:val="20"/>
                <w:szCs w:val="20"/>
              </w:rPr>
            </w:pPr>
            <w:r w:rsidRPr="4C707D03" w:rsidR="3291EB32">
              <w:rPr>
                <w:rFonts w:ascii="Times New Roman" w:hAnsi="Times New Roman" w:eastAsia="Times New Roman" w:cs="Times New Roman"/>
                <w:sz w:val="20"/>
                <w:szCs w:val="20"/>
              </w:rPr>
              <w:t xml:space="preserve">I want to see how good they are at using context clues to guess the meanings of words. </w:t>
            </w:r>
          </w:p>
        </w:tc>
        <w:tc>
          <w:tcPr>
            <w:tcW w:w="2122" w:type="dxa"/>
            <w:tcMar/>
          </w:tcPr>
          <w:p w:rsidR="00E86478" w:rsidP="00E86478" w:rsidRDefault="00E86478" w14:paraId="0FEDB558" w14:textId="73F82345">
            <w:pPr>
              <w:rPr>
                <w:rFonts w:ascii="Times New Roman" w:hAnsi="Times New Roman" w:eastAsia="Times New Roman" w:cs="Times New Roman"/>
                <w:sz w:val="20"/>
                <w:szCs w:val="20"/>
              </w:rPr>
            </w:pPr>
            <w:r w:rsidRPr="4C707D03" w:rsidR="3291EB32">
              <w:rPr>
                <w:rFonts w:ascii="Times New Roman" w:hAnsi="Times New Roman" w:eastAsia="Times New Roman" w:cs="Times New Roman"/>
                <w:sz w:val="20"/>
                <w:szCs w:val="20"/>
              </w:rPr>
              <w:t>I want to see how good they are at using context clues to guess the meanings of words and using those words in sentences.</w:t>
            </w:r>
          </w:p>
        </w:tc>
        <w:tc>
          <w:tcPr>
            <w:tcW w:w="2562" w:type="dxa"/>
            <w:tcMar/>
          </w:tcPr>
          <w:p w:rsidR="3291EB32" w:rsidP="4C707D03" w:rsidRDefault="3291EB32" w14:paraId="0BF10FD5" w14:textId="0C96B8A4">
            <w:pPr>
              <w:pStyle w:val="Normal"/>
              <w:suppressLineNumbers w:val="0"/>
              <w:bidi w:val="0"/>
              <w:spacing w:before="0" w:beforeAutospacing="off" w:after="0" w:afterAutospacing="off" w:line="240" w:lineRule="auto"/>
              <w:ind w:left="0" w:right="0"/>
              <w:jc w:val="left"/>
            </w:pPr>
            <w:r w:rsidRPr="4C707D03" w:rsidR="3291EB32">
              <w:rPr>
                <w:rFonts w:ascii="Times New Roman" w:hAnsi="Times New Roman" w:eastAsia="Times New Roman" w:cs="Times New Roman"/>
                <w:sz w:val="20"/>
                <w:szCs w:val="20"/>
              </w:rPr>
              <w:t xml:space="preserve">I want to see if students can have discussions about points of great disagreement while </w:t>
            </w:r>
            <w:r w:rsidRPr="4C707D03" w:rsidR="3291EB32">
              <w:rPr>
                <w:rFonts w:ascii="Times New Roman" w:hAnsi="Times New Roman" w:eastAsia="Times New Roman" w:cs="Times New Roman"/>
                <w:sz w:val="20"/>
                <w:szCs w:val="20"/>
              </w:rPr>
              <w:t>maintaining</w:t>
            </w:r>
            <w:r w:rsidRPr="4C707D03" w:rsidR="3291EB32">
              <w:rPr>
                <w:rFonts w:ascii="Times New Roman" w:hAnsi="Times New Roman" w:eastAsia="Times New Roman" w:cs="Times New Roman"/>
                <w:sz w:val="20"/>
                <w:szCs w:val="20"/>
              </w:rPr>
              <w:t xml:space="preserve"> their composure.</w:t>
            </w:r>
          </w:p>
          <w:p w:rsidR="00E86478" w:rsidP="00E86478" w:rsidRDefault="00E86478" w14:paraId="5855C5BF" w14:textId="77777777">
            <w:pPr>
              <w:rPr>
                <w:rFonts w:ascii="Times New Roman" w:hAnsi="Times New Roman" w:eastAsia="Times New Roman" w:cs="Times New Roman"/>
                <w:sz w:val="20"/>
                <w:szCs w:val="20"/>
              </w:rPr>
            </w:pPr>
          </w:p>
        </w:tc>
        <w:tc>
          <w:tcPr>
            <w:tcW w:w="2562" w:type="dxa"/>
            <w:tcMar/>
          </w:tcPr>
          <w:p w:rsidRPr="003A26EA" w:rsidR="00E86478" w:rsidP="00E86478" w:rsidRDefault="00E86478" w14:paraId="4B693348" w14:textId="4560C77D">
            <w:pPr>
              <w:rPr>
                <w:rFonts w:ascii="Times New Roman" w:hAnsi="Times New Roman" w:eastAsia="Times New Roman" w:cs="Times New Roman"/>
                <w:sz w:val="20"/>
                <w:szCs w:val="20"/>
              </w:rPr>
            </w:pPr>
            <w:r w:rsidRPr="4C707D03" w:rsidR="3291EB32">
              <w:rPr>
                <w:rFonts w:ascii="Times New Roman" w:hAnsi="Times New Roman" w:eastAsia="Times New Roman" w:cs="Times New Roman"/>
                <w:sz w:val="20"/>
                <w:szCs w:val="20"/>
              </w:rPr>
              <w:t xml:space="preserve">I want to see if they can </w:t>
            </w:r>
            <w:r w:rsidRPr="4C707D03" w:rsidR="3291EB32">
              <w:rPr>
                <w:rFonts w:ascii="Times New Roman" w:hAnsi="Times New Roman" w:eastAsia="Times New Roman" w:cs="Times New Roman"/>
                <w:sz w:val="20"/>
                <w:szCs w:val="20"/>
              </w:rPr>
              <w:t>make a plan</w:t>
            </w:r>
            <w:r w:rsidRPr="4C707D03" w:rsidR="3291EB32">
              <w:rPr>
                <w:rFonts w:ascii="Times New Roman" w:hAnsi="Times New Roman" w:eastAsia="Times New Roman" w:cs="Times New Roman"/>
                <w:sz w:val="20"/>
                <w:szCs w:val="20"/>
              </w:rPr>
              <w:t xml:space="preserve"> about what to </w:t>
            </w:r>
            <w:r w:rsidRPr="4C707D03" w:rsidR="3291EB32">
              <w:rPr>
                <w:rFonts w:ascii="Times New Roman" w:hAnsi="Times New Roman" w:eastAsia="Times New Roman" w:cs="Times New Roman"/>
                <w:sz w:val="20"/>
                <w:szCs w:val="20"/>
              </w:rPr>
              <w:t>write and</w:t>
            </w:r>
            <w:r w:rsidRPr="4C707D03" w:rsidR="3291EB32">
              <w:rPr>
                <w:rFonts w:ascii="Times New Roman" w:hAnsi="Times New Roman" w:eastAsia="Times New Roman" w:cs="Times New Roman"/>
                <w:sz w:val="20"/>
                <w:szCs w:val="20"/>
              </w:rPr>
              <w:t xml:space="preserve"> then write it the next day!</w:t>
            </w:r>
          </w:p>
        </w:tc>
        <w:tc>
          <w:tcPr>
            <w:tcW w:w="2426" w:type="dxa"/>
            <w:tcMar/>
          </w:tcPr>
          <w:p w:rsidR="00E86478" w:rsidP="00E86478" w:rsidRDefault="00E86478" w14:paraId="1DE13DBB" w14:textId="12A1EBEA">
            <w:pPr>
              <w:rPr>
                <w:rFonts w:ascii="Times New Roman" w:hAnsi="Times New Roman" w:eastAsia="Times New Roman" w:cs="Times New Roman"/>
                <w:sz w:val="20"/>
                <w:szCs w:val="20"/>
              </w:rPr>
            </w:pPr>
            <w:r w:rsidRPr="4C707D03" w:rsidR="3291EB32">
              <w:rPr>
                <w:rFonts w:ascii="Times New Roman" w:hAnsi="Times New Roman" w:eastAsia="Times New Roman" w:cs="Times New Roman"/>
                <w:sz w:val="20"/>
                <w:szCs w:val="20"/>
              </w:rPr>
              <w:t xml:space="preserve">I want to see if they can learn these vocabulary words in just one week of using them. </w:t>
            </w:r>
          </w:p>
        </w:tc>
      </w:tr>
      <w:tr w:rsidR="00E86478" w:rsidTr="4C707D03" w14:paraId="4680F1A2" w14:textId="77777777">
        <w:trPr>
          <w:gridAfter w:val="2"/>
          <w:wAfter w:w="4988" w:type="dxa"/>
          <w:trHeight w:val="300"/>
        </w:trPr>
        <w:tc>
          <w:tcPr>
            <w:tcW w:w="1937" w:type="dxa"/>
            <w:shd w:val="clear" w:color="auto" w:fill="DAE9F7" w:themeFill="text2" w:themeFillTint="1A"/>
            <w:tcMar/>
          </w:tcPr>
          <w:p w:rsidRPr="00B206C7" w:rsidR="00E86478" w:rsidP="00E86478" w:rsidRDefault="00E86478" w14:paraId="4861FAC1" w14:textId="77777777">
            <w:pPr>
              <w:rPr>
                <w:rStyle w:val="normaltextrun"/>
                <w:rFonts w:ascii="Times New Roman" w:hAnsi="Times New Roman" w:eastAsia="Times New Roman" w:cs="Times New Roman"/>
                <w:b/>
                <w:bCs/>
                <w:i/>
                <w:iCs/>
                <w:sz w:val="20"/>
                <w:szCs w:val="20"/>
              </w:rPr>
            </w:pPr>
            <w:r w:rsidRPr="0A7102F5">
              <w:rPr>
                <w:rStyle w:val="normaltextrun"/>
                <w:rFonts w:ascii="Times New Roman" w:hAnsi="Times New Roman" w:eastAsia="Times New Roman" w:cs="Times New Roman"/>
                <w:b/>
                <w:bCs/>
                <w:i/>
                <w:iCs/>
                <w:sz w:val="20"/>
                <w:szCs w:val="20"/>
              </w:rPr>
              <w:t>Additional Considerations</w:t>
            </w:r>
          </w:p>
        </w:tc>
        <w:tc>
          <w:tcPr>
            <w:tcW w:w="2156" w:type="dxa"/>
            <w:shd w:val="clear" w:color="auto" w:fill="DAE9F7" w:themeFill="text2" w:themeFillTint="1A"/>
            <w:tcMar/>
          </w:tcPr>
          <w:p w:rsidR="00E86478" w:rsidP="00E86478" w:rsidRDefault="00E86478" w14:paraId="71DD9D45" w14:textId="77777777">
            <w:pPr>
              <w:rPr>
                <w:rFonts w:ascii="Times New Roman" w:hAnsi="Times New Roman" w:eastAsia="Times New Roman" w:cs="Times New Roman"/>
                <w:sz w:val="20"/>
                <w:szCs w:val="20"/>
              </w:rPr>
            </w:pPr>
          </w:p>
        </w:tc>
        <w:tc>
          <w:tcPr>
            <w:tcW w:w="2122" w:type="dxa"/>
            <w:shd w:val="clear" w:color="auto" w:fill="DAE9F7" w:themeFill="text2" w:themeFillTint="1A"/>
            <w:tcMar/>
          </w:tcPr>
          <w:p w:rsidR="00E86478" w:rsidP="00E86478" w:rsidRDefault="00E86478" w14:paraId="5DE75421" w14:textId="77777777">
            <w:pPr>
              <w:rPr>
                <w:rFonts w:ascii="Times New Roman" w:hAnsi="Times New Roman" w:eastAsia="Times New Roman" w:cs="Times New Roman"/>
                <w:sz w:val="20"/>
                <w:szCs w:val="20"/>
              </w:rPr>
            </w:pPr>
          </w:p>
        </w:tc>
        <w:tc>
          <w:tcPr>
            <w:tcW w:w="2562" w:type="dxa"/>
            <w:shd w:val="clear" w:color="auto" w:fill="DAE9F7" w:themeFill="text2" w:themeFillTint="1A"/>
            <w:tcMar/>
          </w:tcPr>
          <w:p w:rsidR="00E86478" w:rsidP="00E86478" w:rsidRDefault="00E86478" w14:paraId="0E935DC4" w14:textId="77777777">
            <w:pPr>
              <w:rPr>
                <w:rFonts w:ascii="Times New Roman" w:hAnsi="Times New Roman" w:eastAsia="Times New Roman" w:cs="Times New Roman"/>
                <w:sz w:val="20"/>
                <w:szCs w:val="20"/>
              </w:rPr>
            </w:pPr>
          </w:p>
        </w:tc>
      </w:tr>
      <w:tr w:rsidR="00E86478" w:rsidTr="4C707D03" w14:paraId="47186E01" w14:textId="77777777">
        <w:trPr>
          <w:trHeight w:val="300"/>
        </w:trPr>
        <w:tc>
          <w:tcPr>
            <w:tcW w:w="1937" w:type="dxa"/>
            <w:tcMar/>
          </w:tcPr>
          <w:p w:rsidRPr="00B3353D" w:rsidR="00E86478" w:rsidP="00E86478" w:rsidRDefault="00E86478" w14:paraId="5BC2ADFD" w14:textId="77777777">
            <w:pPr>
              <w:rPr>
                <w:rStyle w:val="normaltextrun"/>
                <w:rFonts w:ascii="Times New Roman" w:hAnsi="Times New Roman" w:eastAsia="Times New Roman" w:cs="Times New Roman"/>
                <w:sz w:val="20"/>
                <w:szCs w:val="20"/>
              </w:rPr>
            </w:pPr>
            <w:r w:rsidRPr="0A7102F5">
              <w:rPr>
                <w:rStyle w:val="normaltextrun"/>
                <w:rFonts w:ascii="Times New Roman" w:hAnsi="Times New Roman" w:eastAsia="Times New Roman" w:cs="Times New Roman"/>
                <w:sz w:val="20"/>
                <w:szCs w:val="20"/>
              </w:rPr>
              <w:t xml:space="preserve"> What materials are needed to </w:t>
            </w:r>
            <w:proofErr w:type="gramStart"/>
            <w:r w:rsidRPr="0A7102F5">
              <w:rPr>
                <w:rStyle w:val="normaltextrun"/>
                <w:rFonts w:ascii="Times New Roman" w:hAnsi="Times New Roman" w:eastAsia="Times New Roman" w:cs="Times New Roman"/>
                <w:sz w:val="20"/>
                <w:szCs w:val="20"/>
              </w:rPr>
              <w:t>execute</w:t>
            </w:r>
            <w:proofErr w:type="gramEnd"/>
            <w:r w:rsidRPr="0A7102F5">
              <w:rPr>
                <w:rStyle w:val="normaltextrun"/>
                <w:rFonts w:ascii="Times New Roman" w:hAnsi="Times New Roman" w:eastAsia="Times New Roman" w:cs="Times New Roman"/>
                <w:sz w:val="20"/>
                <w:szCs w:val="20"/>
              </w:rPr>
              <w:t xml:space="preserve"> the lesson?</w:t>
            </w:r>
            <w:r w:rsidRPr="0A7102F5">
              <w:rPr>
                <w:rStyle w:val="eop"/>
                <w:rFonts w:ascii="Times New Roman" w:hAnsi="Times New Roman" w:eastAsia="Times New Roman" w:cs="Times New Roman"/>
                <w:sz w:val="20"/>
                <w:szCs w:val="20"/>
              </w:rPr>
              <w:t> </w:t>
            </w:r>
          </w:p>
        </w:tc>
        <w:tc>
          <w:tcPr>
            <w:tcW w:w="2156" w:type="dxa"/>
            <w:tcMar/>
          </w:tcPr>
          <w:p w:rsidRPr="386B570F" w:rsidR="00E86478" w:rsidP="00E86478" w:rsidRDefault="00E86478" w14:paraId="61134168" w14:textId="6923A7B2">
            <w:pPr>
              <w:rPr>
                <w:rFonts w:ascii="Times New Roman" w:hAnsi="Times New Roman" w:eastAsia="Times New Roman" w:cs="Times New Roman"/>
                <w:sz w:val="20"/>
                <w:szCs w:val="20"/>
              </w:rPr>
            </w:pPr>
            <w:r w:rsidRPr="4C707D03" w:rsidR="000A6BC6">
              <w:rPr>
                <w:rFonts w:ascii="Times New Roman" w:hAnsi="Times New Roman" w:eastAsia="Times New Roman" w:cs="Times New Roman"/>
                <w:sz w:val="20"/>
                <w:szCs w:val="20"/>
              </w:rPr>
              <w:t>Student devices,</w:t>
            </w:r>
          </w:p>
        </w:tc>
        <w:tc>
          <w:tcPr>
            <w:tcW w:w="2122" w:type="dxa"/>
            <w:tcMar/>
          </w:tcPr>
          <w:p w:rsidRPr="386B570F" w:rsidR="00E86478" w:rsidP="00E86478" w:rsidRDefault="00E86478" w14:paraId="1F49B0AE" w14:textId="7E963790">
            <w:pPr>
              <w:rPr>
                <w:rFonts w:ascii="Times New Roman" w:hAnsi="Times New Roman" w:eastAsia="Times New Roman" w:cs="Times New Roman"/>
                <w:sz w:val="20"/>
                <w:szCs w:val="20"/>
              </w:rPr>
            </w:pPr>
            <w:r w:rsidRPr="4C707D03" w:rsidR="000A6BC6">
              <w:rPr>
                <w:rFonts w:ascii="Times New Roman" w:hAnsi="Times New Roman" w:eastAsia="Times New Roman" w:cs="Times New Roman"/>
                <w:sz w:val="20"/>
                <w:szCs w:val="20"/>
              </w:rPr>
              <w:t>Student devices</w:t>
            </w:r>
          </w:p>
        </w:tc>
        <w:tc>
          <w:tcPr>
            <w:tcW w:w="2562" w:type="dxa"/>
            <w:tcMar/>
          </w:tcPr>
          <w:p w:rsidR="00E86478" w:rsidP="00E86478" w:rsidRDefault="00E86478" w14:paraId="690BC97E" w14:textId="77777777">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Student devices</w:t>
            </w:r>
          </w:p>
        </w:tc>
        <w:tc>
          <w:tcPr>
            <w:tcW w:w="2562" w:type="dxa"/>
            <w:tcMar/>
          </w:tcPr>
          <w:p w:rsidRPr="003A26EA" w:rsidR="00E86478" w:rsidP="00E86478" w:rsidRDefault="00E86478" w14:paraId="5240BF9E" w14:textId="0F9500DB">
            <w:pPr>
              <w:rPr>
                <w:rFonts w:ascii="Times New Roman" w:hAnsi="Times New Roman" w:eastAsia="Times New Roman" w:cs="Times New Roman"/>
                <w:sz w:val="20"/>
                <w:szCs w:val="20"/>
              </w:rPr>
            </w:pPr>
            <w:r w:rsidRPr="4C707D03" w:rsidR="000A6BC6">
              <w:rPr>
                <w:rFonts w:ascii="Times New Roman" w:hAnsi="Times New Roman" w:eastAsia="Times New Roman" w:cs="Times New Roman"/>
                <w:sz w:val="20"/>
                <w:szCs w:val="20"/>
              </w:rPr>
              <w:t>Student devices</w:t>
            </w:r>
          </w:p>
        </w:tc>
        <w:tc>
          <w:tcPr>
            <w:tcW w:w="2426" w:type="dxa"/>
            <w:tcMar/>
          </w:tcPr>
          <w:p w:rsidRPr="386B570F" w:rsidR="00E86478" w:rsidP="00E86478" w:rsidRDefault="00E86478" w14:paraId="1903EFEF" w14:textId="307FDB0F">
            <w:pPr>
              <w:rPr>
                <w:rFonts w:ascii="Times New Roman" w:hAnsi="Times New Roman" w:eastAsia="Times New Roman" w:cs="Times New Roman"/>
                <w:sz w:val="20"/>
                <w:szCs w:val="20"/>
              </w:rPr>
            </w:pPr>
            <w:r w:rsidRPr="4C707D03" w:rsidR="2817F8E7">
              <w:rPr>
                <w:rFonts w:ascii="Times New Roman" w:hAnsi="Times New Roman" w:eastAsia="Times New Roman" w:cs="Times New Roman"/>
                <w:sz w:val="20"/>
                <w:szCs w:val="20"/>
              </w:rPr>
              <w:t>Student Devices</w:t>
            </w:r>
          </w:p>
        </w:tc>
      </w:tr>
    </w:tbl>
    <w:p w:rsidR="00567530" w:rsidRDefault="00567530" w14:paraId="78C9FF65" w14:textId="77777777"/>
    <w:sectPr w:rsidR="00567530" w:rsidSect="00327D40">
      <w:pgSz w:w="15840" w:h="12240" w:orient="landscape"/>
      <w:pgMar w:top="1440" w:right="1440" w:bottom="1440" w:left="1440" w:header="720" w:footer="720" w:gutter="0"/>
      <w:cols w:space="720"/>
      <w:docGrid w:linePitch="360"/>
      <w:headerReference w:type="default" r:id="Ra111fae2a96442d8"/>
      <w:footerReference w:type="default" r:id="R1f08d5dbbb624f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4C707D03" w:rsidTr="4C707D03" w14:paraId="50EA07C6">
      <w:trPr>
        <w:trHeight w:val="300"/>
      </w:trPr>
      <w:tc>
        <w:tcPr>
          <w:tcW w:w="4320" w:type="dxa"/>
          <w:tcMar/>
        </w:tcPr>
        <w:p w:rsidR="4C707D03" w:rsidP="4C707D03" w:rsidRDefault="4C707D03" w14:paraId="128F81C4" w14:textId="4F26D01A">
          <w:pPr>
            <w:pStyle w:val="Header"/>
            <w:bidi w:val="0"/>
            <w:ind w:left="-115"/>
            <w:jc w:val="left"/>
          </w:pPr>
        </w:p>
      </w:tc>
      <w:tc>
        <w:tcPr>
          <w:tcW w:w="4320" w:type="dxa"/>
          <w:tcMar/>
        </w:tcPr>
        <w:p w:rsidR="4C707D03" w:rsidP="4C707D03" w:rsidRDefault="4C707D03" w14:paraId="39F5D609" w14:textId="31AD00F4">
          <w:pPr>
            <w:pStyle w:val="Header"/>
            <w:bidi w:val="0"/>
            <w:jc w:val="center"/>
          </w:pPr>
        </w:p>
      </w:tc>
      <w:tc>
        <w:tcPr>
          <w:tcW w:w="4320" w:type="dxa"/>
          <w:tcMar/>
        </w:tcPr>
        <w:p w:rsidR="4C707D03" w:rsidP="4C707D03" w:rsidRDefault="4C707D03" w14:paraId="586647D0" w14:textId="03D803B5">
          <w:pPr>
            <w:pStyle w:val="Header"/>
            <w:bidi w:val="0"/>
            <w:ind w:right="-115"/>
            <w:jc w:val="right"/>
          </w:pPr>
        </w:p>
      </w:tc>
    </w:tr>
  </w:tbl>
  <w:p w:rsidR="4C707D03" w:rsidP="4C707D03" w:rsidRDefault="4C707D03" w14:paraId="49654697" w14:textId="10C4E9B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4C707D03" w:rsidTr="4C707D03" w14:paraId="0549D0FA">
      <w:trPr>
        <w:trHeight w:val="300"/>
      </w:trPr>
      <w:tc>
        <w:tcPr>
          <w:tcW w:w="4320" w:type="dxa"/>
          <w:tcMar/>
        </w:tcPr>
        <w:p w:rsidR="4C707D03" w:rsidP="4C707D03" w:rsidRDefault="4C707D03" w14:paraId="08E8ECCE" w14:textId="70D90AFB">
          <w:pPr>
            <w:pStyle w:val="Header"/>
            <w:bidi w:val="0"/>
            <w:ind w:left="-115"/>
            <w:jc w:val="left"/>
          </w:pPr>
        </w:p>
      </w:tc>
      <w:tc>
        <w:tcPr>
          <w:tcW w:w="4320" w:type="dxa"/>
          <w:tcMar/>
        </w:tcPr>
        <w:p w:rsidR="4C707D03" w:rsidP="4C707D03" w:rsidRDefault="4C707D03" w14:paraId="5D419085" w14:textId="2A626130">
          <w:pPr>
            <w:pStyle w:val="Header"/>
            <w:bidi w:val="0"/>
            <w:jc w:val="center"/>
          </w:pPr>
        </w:p>
      </w:tc>
      <w:tc>
        <w:tcPr>
          <w:tcW w:w="4320" w:type="dxa"/>
          <w:tcMar/>
        </w:tcPr>
        <w:p w:rsidR="4C707D03" w:rsidP="4C707D03" w:rsidRDefault="4C707D03" w14:paraId="525BC99E" w14:textId="30E3428A">
          <w:pPr>
            <w:pStyle w:val="Header"/>
            <w:bidi w:val="0"/>
            <w:ind w:right="-115"/>
            <w:jc w:val="right"/>
          </w:pPr>
          <w:r w:rsidR="4C707D03">
            <w:rPr/>
            <w:t>March 24-28</w:t>
          </w:r>
        </w:p>
      </w:tc>
    </w:tr>
  </w:tbl>
  <w:p w:rsidR="4C707D03" w:rsidP="4C707D03" w:rsidRDefault="4C707D03" w14:paraId="137AC550" w14:textId="10268A6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652B9"/>
    <w:multiLevelType w:val="multilevel"/>
    <w:tmpl w:val="774C3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A327038"/>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9B5337"/>
    <w:multiLevelType w:val="multilevel"/>
    <w:tmpl w:val="5FB4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DC49B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0972679">
    <w:abstractNumId w:val="4"/>
  </w:num>
  <w:num w:numId="2" w16cid:durableId="862283944">
    <w:abstractNumId w:val="3"/>
  </w:num>
  <w:num w:numId="3" w16cid:durableId="1770463069">
    <w:abstractNumId w:val="1"/>
  </w:num>
  <w:num w:numId="4" w16cid:durableId="639961088">
    <w:abstractNumId w:val="0"/>
  </w:num>
  <w:num w:numId="5" w16cid:durableId="837115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40"/>
    <w:rsid w:val="000A6BC6"/>
    <w:rsid w:val="00327D40"/>
    <w:rsid w:val="00443E30"/>
    <w:rsid w:val="00492A79"/>
    <w:rsid w:val="00567530"/>
    <w:rsid w:val="00A17B0F"/>
    <w:rsid w:val="00D9188E"/>
    <w:rsid w:val="00E3587A"/>
    <w:rsid w:val="00E86478"/>
    <w:rsid w:val="027A99DB"/>
    <w:rsid w:val="03B71FC3"/>
    <w:rsid w:val="063D276A"/>
    <w:rsid w:val="073CEF95"/>
    <w:rsid w:val="0D6499D0"/>
    <w:rsid w:val="0EC2E03A"/>
    <w:rsid w:val="11E4BCC5"/>
    <w:rsid w:val="12B1D4A6"/>
    <w:rsid w:val="13E59163"/>
    <w:rsid w:val="15F6F0E8"/>
    <w:rsid w:val="174702C7"/>
    <w:rsid w:val="17757572"/>
    <w:rsid w:val="1D98119F"/>
    <w:rsid w:val="1F01988D"/>
    <w:rsid w:val="219F39E6"/>
    <w:rsid w:val="2339B54F"/>
    <w:rsid w:val="26936B48"/>
    <w:rsid w:val="26B92E73"/>
    <w:rsid w:val="280AFF68"/>
    <w:rsid w:val="2817F8E7"/>
    <w:rsid w:val="293528F6"/>
    <w:rsid w:val="2AA7FF9B"/>
    <w:rsid w:val="2BFF00D8"/>
    <w:rsid w:val="2ED23BE1"/>
    <w:rsid w:val="2F59E900"/>
    <w:rsid w:val="301EB190"/>
    <w:rsid w:val="3291EB32"/>
    <w:rsid w:val="33AD8698"/>
    <w:rsid w:val="36D7DFF1"/>
    <w:rsid w:val="36E27257"/>
    <w:rsid w:val="38247BE1"/>
    <w:rsid w:val="389D43E1"/>
    <w:rsid w:val="39C4E505"/>
    <w:rsid w:val="3AAEA7DD"/>
    <w:rsid w:val="3C208C59"/>
    <w:rsid w:val="41244B3B"/>
    <w:rsid w:val="434F4598"/>
    <w:rsid w:val="4394E7B6"/>
    <w:rsid w:val="4622AE03"/>
    <w:rsid w:val="467C29F3"/>
    <w:rsid w:val="4C707D03"/>
    <w:rsid w:val="4CFA6FE8"/>
    <w:rsid w:val="4D0B0387"/>
    <w:rsid w:val="4E20647F"/>
    <w:rsid w:val="4FCB314B"/>
    <w:rsid w:val="5418186B"/>
    <w:rsid w:val="54C36BAB"/>
    <w:rsid w:val="5565C527"/>
    <w:rsid w:val="5732CE6E"/>
    <w:rsid w:val="573D42E3"/>
    <w:rsid w:val="5760261D"/>
    <w:rsid w:val="57D79E68"/>
    <w:rsid w:val="585A9796"/>
    <w:rsid w:val="599EC46A"/>
    <w:rsid w:val="5B40B204"/>
    <w:rsid w:val="5FB9708F"/>
    <w:rsid w:val="605498A4"/>
    <w:rsid w:val="6339D246"/>
    <w:rsid w:val="6496CC7E"/>
    <w:rsid w:val="665F012A"/>
    <w:rsid w:val="67AF2F94"/>
    <w:rsid w:val="68DD5D0A"/>
    <w:rsid w:val="6AECC28D"/>
    <w:rsid w:val="6C67622C"/>
    <w:rsid w:val="6D67D634"/>
    <w:rsid w:val="7089C3A2"/>
    <w:rsid w:val="75378339"/>
    <w:rsid w:val="7896F372"/>
    <w:rsid w:val="798765D9"/>
    <w:rsid w:val="7C5D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8EE4"/>
  <w15:chartTrackingRefBased/>
  <w15:docId w15:val="{78E4511C-F199-4266-A331-EDA6D68F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7D40"/>
    <w:pPr>
      <w:spacing w:after="0" w:line="240" w:lineRule="auto"/>
    </w:pPr>
  </w:style>
  <w:style w:type="paragraph" w:styleId="Heading1">
    <w:name w:val="heading 1"/>
    <w:basedOn w:val="Normal"/>
    <w:next w:val="Normal"/>
    <w:link w:val="Heading1Char"/>
    <w:uiPriority w:val="9"/>
    <w:qFormat/>
    <w:rsid w:val="00327D4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D4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D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D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D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D4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27D4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27D4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27D4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27D4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27D4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27D4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27D4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27D4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27D40"/>
    <w:rPr>
      <w:rFonts w:eastAsiaTheme="majorEastAsia" w:cstheme="majorBidi"/>
      <w:color w:val="272727" w:themeColor="text1" w:themeTint="D8"/>
    </w:rPr>
  </w:style>
  <w:style w:type="paragraph" w:styleId="Title">
    <w:name w:val="Title"/>
    <w:basedOn w:val="Normal"/>
    <w:next w:val="Normal"/>
    <w:link w:val="TitleChar"/>
    <w:uiPriority w:val="10"/>
    <w:qFormat/>
    <w:rsid w:val="00327D4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27D4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27D4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27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D40"/>
    <w:pPr>
      <w:spacing w:before="160"/>
      <w:jc w:val="center"/>
    </w:pPr>
    <w:rPr>
      <w:i/>
      <w:iCs/>
      <w:color w:val="404040" w:themeColor="text1" w:themeTint="BF"/>
    </w:rPr>
  </w:style>
  <w:style w:type="character" w:styleId="QuoteChar" w:customStyle="1">
    <w:name w:val="Quote Char"/>
    <w:basedOn w:val="DefaultParagraphFont"/>
    <w:link w:val="Quote"/>
    <w:uiPriority w:val="29"/>
    <w:rsid w:val="00327D40"/>
    <w:rPr>
      <w:i/>
      <w:iCs/>
      <w:color w:val="404040" w:themeColor="text1" w:themeTint="BF"/>
    </w:rPr>
  </w:style>
  <w:style w:type="paragraph" w:styleId="ListParagraph">
    <w:name w:val="List Paragraph"/>
    <w:basedOn w:val="Normal"/>
    <w:uiPriority w:val="34"/>
    <w:qFormat/>
    <w:rsid w:val="00327D40"/>
    <w:pPr>
      <w:ind w:left="720"/>
      <w:contextualSpacing/>
    </w:pPr>
  </w:style>
  <w:style w:type="character" w:styleId="IntenseEmphasis">
    <w:name w:val="Intense Emphasis"/>
    <w:basedOn w:val="DefaultParagraphFont"/>
    <w:uiPriority w:val="21"/>
    <w:qFormat/>
    <w:rsid w:val="00327D40"/>
    <w:rPr>
      <w:i/>
      <w:iCs/>
      <w:color w:val="0F4761" w:themeColor="accent1" w:themeShade="BF"/>
    </w:rPr>
  </w:style>
  <w:style w:type="paragraph" w:styleId="IntenseQuote">
    <w:name w:val="Intense Quote"/>
    <w:basedOn w:val="Normal"/>
    <w:next w:val="Normal"/>
    <w:link w:val="IntenseQuoteChar"/>
    <w:uiPriority w:val="30"/>
    <w:qFormat/>
    <w:rsid w:val="00327D4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27D40"/>
    <w:rPr>
      <w:i/>
      <w:iCs/>
      <w:color w:val="0F4761" w:themeColor="accent1" w:themeShade="BF"/>
    </w:rPr>
  </w:style>
  <w:style w:type="character" w:styleId="IntenseReference">
    <w:name w:val="Intense Reference"/>
    <w:basedOn w:val="DefaultParagraphFont"/>
    <w:uiPriority w:val="32"/>
    <w:qFormat/>
    <w:rsid w:val="00327D40"/>
    <w:rPr>
      <w:b/>
      <w:bCs/>
      <w:smallCaps/>
      <w:color w:val="0F4761" w:themeColor="accent1" w:themeShade="BF"/>
      <w:spacing w:val="5"/>
    </w:rPr>
  </w:style>
  <w:style w:type="paragraph" w:styleId="paragraph" w:customStyle="1">
    <w:name w:val="paragraph"/>
    <w:basedOn w:val="Normal"/>
    <w:rsid w:val="00327D40"/>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327D40"/>
  </w:style>
  <w:style w:type="character" w:styleId="eop" w:customStyle="1">
    <w:name w:val="eop"/>
    <w:basedOn w:val="DefaultParagraphFont"/>
    <w:rsid w:val="00327D40"/>
  </w:style>
  <w:style w:type="table" w:styleId="TableGrid">
    <w:name w:val="Table Grid"/>
    <w:basedOn w:val="TableNormal"/>
    <w:uiPriority w:val="39"/>
    <w:rsid w:val="00327D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327D40"/>
    <w:pPr>
      <w:spacing w:before="100" w:beforeAutospacing="1" w:after="100" w:afterAutospacing="1"/>
    </w:pPr>
    <w:rPr>
      <w:rFonts w:ascii="Times New Roman" w:hAnsi="Times New Roman" w:eastAsia="Times New Roman" w:cs="Times New Roman"/>
      <w:kern w:val="0"/>
      <w14:ligatures w14:val="none"/>
    </w:rPr>
  </w:style>
  <w:style w:type="paragraph" w:styleId="Header">
    <w:uiPriority w:val="99"/>
    <w:name w:val="header"/>
    <w:basedOn w:val="Normal"/>
    <w:unhideWhenUsed/>
    <w:rsid w:val="4C707D03"/>
    <w:pPr>
      <w:tabs>
        <w:tab w:val="center" w:leader="none" w:pos="4680"/>
        <w:tab w:val="right" w:leader="none" w:pos="9360"/>
      </w:tabs>
    </w:pPr>
  </w:style>
  <w:style w:type="paragraph" w:styleId="Footer">
    <w:uiPriority w:val="99"/>
    <w:name w:val="footer"/>
    <w:basedOn w:val="Normal"/>
    <w:unhideWhenUsed/>
    <w:rsid w:val="4C707D03"/>
    <w:pPr>
      <w:tabs>
        <w:tab w:val="center" w:leader="none" w:pos="4680"/>
        <w:tab w:val="right" w:leader="none"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624912">
      <w:bodyDiv w:val="1"/>
      <w:marLeft w:val="0"/>
      <w:marRight w:val="0"/>
      <w:marTop w:val="0"/>
      <w:marBottom w:val="0"/>
      <w:divBdr>
        <w:top w:val="none" w:sz="0" w:space="0" w:color="auto"/>
        <w:left w:val="none" w:sz="0" w:space="0" w:color="auto"/>
        <w:bottom w:val="none" w:sz="0" w:space="0" w:color="auto"/>
        <w:right w:val="none" w:sz="0" w:space="0" w:color="auto"/>
      </w:divBdr>
    </w:div>
    <w:div w:id="608780801">
      <w:bodyDiv w:val="1"/>
      <w:marLeft w:val="0"/>
      <w:marRight w:val="0"/>
      <w:marTop w:val="0"/>
      <w:marBottom w:val="0"/>
      <w:divBdr>
        <w:top w:val="none" w:sz="0" w:space="0" w:color="auto"/>
        <w:left w:val="none" w:sz="0" w:space="0" w:color="auto"/>
        <w:bottom w:val="none" w:sz="0" w:space="0" w:color="auto"/>
        <w:right w:val="none" w:sz="0" w:space="0" w:color="auto"/>
      </w:divBdr>
    </w:div>
    <w:div w:id="691876072">
      <w:bodyDiv w:val="1"/>
      <w:marLeft w:val="0"/>
      <w:marRight w:val="0"/>
      <w:marTop w:val="0"/>
      <w:marBottom w:val="0"/>
      <w:divBdr>
        <w:top w:val="none" w:sz="0" w:space="0" w:color="auto"/>
        <w:left w:val="none" w:sz="0" w:space="0" w:color="auto"/>
        <w:bottom w:val="none" w:sz="0" w:space="0" w:color="auto"/>
        <w:right w:val="none" w:sz="0" w:space="0" w:color="auto"/>
      </w:divBdr>
      <w:divsChild>
        <w:div w:id="2030639063">
          <w:marLeft w:val="-108"/>
          <w:marRight w:val="0"/>
          <w:marTop w:val="0"/>
          <w:marBottom w:val="0"/>
          <w:divBdr>
            <w:top w:val="none" w:sz="0" w:space="0" w:color="auto"/>
            <w:left w:val="none" w:sz="0" w:space="0" w:color="auto"/>
            <w:bottom w:val="none" w:sz="0" w:space="0" w:color="auto"/>
            <w:right w:val="none" w:sz="0" w:space="0" w:color="auto"/>
          </w:divBdr>
        </w:div>
      </w:divsChild>
    </w:div>
    <w:div w:id="726221424">
      <w:bodyDiv w:val="1"/>
      <w:marLeft w:val="0"/>
      <w:marRight w:val="0"/>
      <w:marTop w:val="0"/>
      <w:marBottom w:val="0"/>
      <w:divBdr>
        <w:top w:val="none" w:sz="0" w:space="0" w:color="auto"/>
        <w:left w:val="none" w:sz="0" w:space="0" w:color="auto"/>
        <w:bottom w:val="none" w:sz="0" w:space="0" w:color="auto"/>
        <w:right w:val="none" w:sz="0" w:space="0" w:color="auto"/>
      </w:divBdr>
    </w:div>
    <w:div w:id="1208222977">
      <w:bodyDiv w:val="1"/>
      <w:marLeft w:val="0"/>
      <w:marRight w:val="0"/>
      <w:marTop w:val="0"/>
      <w:marBottom w:val="0"/>
      <w:divBdr>
        <w:top w:val="none" w:sz="0" w:space="0" w:color="auto"/>
        <w:left w:val="none" w:sz="0" w:space="0" w:color="auto"/>
        <w:bottom w:val="none" w:sz="0" w:space="0" w:color="auto"/>
        <w:right w:val="none" w:sz="0" w:space="0" w:color="auto"/>
      </w:divBdr>
    </w:div>
    <w:div w:id="1370254062">
      <w:bodyDiv w:val="1"/>
      <w:marLeft w:val="0"/>
      <w:marRight w:val="0"/>
      <w:marTop w:val="0"/>
      <w:marBottom w:val="0"/>
      <w:divBdr>
        <w:top w:val="none" w:sz="0" w:space="0" w:color="auto"/>
        <w:left w:val="none" w:sz="0" w:space="0" w:color="auto"/>
        <w:bottom w:val="none" w:sz="0" w:space="0" w:color="auto"/>
        <w:right w:val="none" w:sz="0" w:space="0" w:color="auto"/>
      </w:divBdr>
    </w:div>
    <w:div w:id="1524393666">
      <w:bodyDiv w:val="1"/>
      <w:marLeft w:val="0"/>
      <w:marRight w:val="0"/>
      <w:marTop w:val="0"/>
      <w:marBottom w:val="0"/>
      <w:divBdr>
        <w:top w:val="none" w:sz="0" w:space="0" w:color="auto"/>
        <w:left w:val="none" w:sz="0" w:space="0" w:color="auto"/>
        <w:bottom w:val="none" w:sz="0" w:space="0" w:color="auto"/>
        <w:right w:val="none" w:sz="0" w:space="0" w:color="auto"/>
      </w:divBdr>
    </w:div>
    <w:div w:id="17177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eader" Target="header.xml" Id="Ra111fae2a96442d8" /><Relationship Type="http://schemas.openxmlformats.org/officeDocument/2006/relationships/footer" Target="footer.xml" Id="R1f08d5dbbb624f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NANCY C ALLEN</dc:creator>
  <keywords/>
  <dc:description/>
  <lastModifiedBy>NANCY C ALLEN</lastModifiedBy>
  <revision>2</revision>
  <dcterms:created xsi:type="dcterms:W3CDTF">2025-03-18T19:53:00.0000000Z</dcterms:created>
  <dcterms:modified xsi:type="dcterms:W3CDTF">2025-03-24T02:36:53.7040374Z</dcterms:modified>
</coreProperties>
</file>